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FF" w:rsidRPr="00D84D96" w:rsidRDefault="00A170FF" w:rsidP="00A170F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84D96">
        <w:rPr>
          <w:rFonts w:eastAsia="Calibri"/>
          <w:b/>
          <w:sz w:val="28"/>
          <w:szCs w:val="28"/>
          <w:lang w:eastAsia="en-US"/>
        </w:rPr>
        <w:t>Методические рекомендации по организации прогулок в режиме продленного дня.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 xml:space="preserve"> В режиме продленного дня занятиям детей на воздухе ежедневно отводится 2 часа. В практике работы групп продленного дня воспитатели нередко допускают большую ошибку, считая, что прогулки – это неуправляемый, свободный отдых детей на воздухе, когда каждый может выбирать себе занятие сам, а задача воспитателя – обеспечивать надзор и профилактику травматизма. Иные воспитатели полагают, что прогулки, как главное средство борьбы с гиподинамией имеют только оздоровительной значение, и поэтому организуют лишь игры в мяч, спортивные эстафеты и т.д.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Прогулка – это педагогически организованная форма активного отдыха детей. Она решает задачи восстановления умственной работоспособности, расширения кругозора детей, развитие их познавательных интересов, воспитание нравственных взаимоотношений, дисциплины в коллективе. Действительно, оздоровительная задача прогулки является ведущей, определяющей, но реализуется она в сочетании с разнообразными проявлениями познавательной, художественной, общественно-политической деятельности школьников в различных играх, в общении детей, в их творчестве.</w:t>
      </w:r>
    </w:p>
    <w:p w:rsidR="00A170FF" w:rsidRPr="00985F75" w:rsidRDefault="00A170FF" w:rsidP="00985F75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85F75">
        <w:rPr>
          <w:rFonts w:eastAsia="Calibri"/>
          <w:b/>
          <w:sz w:val="28"/>
          <w:szCs w:val="28"/>
          <w:lang w:eastAsia="en-US"/>
        </w:rPr>
        <w:t>Система прогулок в режиме продленного дня.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Прогулка – это занятие на воздухе, то есть за пределами школьного помещения, в тесном общении с природой, с людьми, друг с другом и воспитателем в иной, более естественной обстановке. Именно на прогулке создается уникальная по своим воспитательным возможностям ситуация реальной связи личности ребенка с жизнью в различных ее проявлениях. Прогулка независимо от ее вида имеет определенную методическую структуру.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 xml:space="preserve">1. </w:t>
      </w:r>
      <w:r w:rsidRPr="00985F75">
        <w:rPr>
          <w:rFonts w:eastAsia="Calibri"/>
          <w:i/>
          <w:sz w:val="28"/>
          <w:szCs w:val="28"/>
          <w:lang w:eastAsia="en-US"/>
        </w:rPr>
        <w:t>Организационный момент</w:t>
      </w:r>
      <w:r w:rsidRPr="00985F75">
        <w:rPr>
          <w:rFonts w:eastAsia="Calibri"/>
          <w:sz w:val="28"/>
          <w:szCs w:val="28"/>
          <w:lang w:eastAsia="en-US"/>
        </w:rPr>
        <w:t>. Он включает одевание детей (воспитатель должен проследить, чтобы дети оделись по сезону и в соответствии с деятельностью на прогулке), инструктаж о времени и цели прогулки, о правилах поведения и технике безопасности, о распределении конкретных поручений. Такую вступительную беседу-инструктаж лучше проводить во дворе школы.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lastRenderedPageBreak/>
        <w:t xml:space="preserve">2. </w:t>
      </w:r>
      <w:r w:rsidRPr="00985F75">
        <w:rPr>
          <w:rFonts w:eastAsia="Calibri"/>
          <w:i/>
          <w:sz w:val="28"/>
          <w:szCs w:val="28"/>
          <w:lang w:eastAsia="en-US"/>
        </w:rPr>
        <w:t>Движение по намеченному маршруту</w:t>
      </w:r>
      <w:r w:rsidRPr="00985F75">
        <w:rPr>
          <w:rFonts w:eastAsia="Calibri"/>
          <w:sz w:val="28"/>
          <w:szCs w:val="28"/>
          <w:lang w:eastAsia="en-US"/>
        </w:rPr>
        <w:t xml:space="preserve"> и выполнение предусмотренных заданий, организованное наблюдение, беседа воспитателя по теме прогулки.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 xml:space="preserve">3. Краткое </w:t>
      </w:r>
      <w:r w:rsidRPr="00985F75">
        <w:rPr>
          <w:rFonts w:eastAsia="Calibri"/>
          <w:i/>
          <w:sz w:val="28"/>
          <w:szCs w:val="28"/>
          <w:lang w:eastAsia="en-US"/>
        </w:rPr>
        <w:t>подведение итогов</w:t>
      </w:r>
      <w:r w:rsidRPr="00985F75">
        <w:rPr>
          <w:rFonts w:eastAsia="Calibri"/>
          <w:sz w:val="28"/>
          <w:szCs w:val="28"/>
          <w:lang w:eastAsia="en-US"/>
        </w:rPr>
        <w:t xml:space="preserve"> прогулки.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4. Раздевание детей.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Если цель и содержание прогулки требует организации игр, следует заранее позаботиться о площадке. Можно использовать спортивную площадку. Для проведения прогулок, также необходим инвентарь: санки, лыжи, мячи, скакалки и т.д.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За основу типологии прогулок нужно взять ту ведущую деятельность, с помощью которой в данной прогулке решаются основные оздоровительные, воспитательные, образовательные и развивающие задачи.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85F75">
        <w:rPr>
          <w:rFonts w:eastAsia="Calibri"/>
          <w:i/>
          <w:sz w:val="28"/>
          <w:szCs w:val="28"/>
          <w:u w:val="single"/>
          <w:lang w:eastAsia="en-US"/>
        </w:rPr>
        <w:t>Прогулка – наблюдение.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Ее основное содержание чаще всего связано с целенаправленными наблюдениями школьников за сезонными изменениями в природе, особенностями растительного и животного мира. Место ее проведения – школьный сад, ближайший сквер, парк, зеленая зона недалеко от школы. Уже по дороге воспитатель обращает внимание детей на то, какие деревья и кустарники встречаются по пути, какие птицы остаются зимовать. Эта прогулка может включать элементы игры. Например, можно провести конкурс: «Кто самый наблюдательный?». Воспитатель предлагает каждому ученику за пять минут заменить вокруг и запомнить, как можно больше видов деревьев, кустарников, цветов. Конкурс можно усложнить заданием: «Кто лучше расскажет о названных деревьях и кустарниках?».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Во время этой прогулки может быть организовано наблюдение не только за явлениями природы, но и за трудом людей.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85F75">
        <w:rPr>
          <w:rFonts w:eastAsia="Calibri"/>
          <w:i/>
          <w:sz w:val="28"/>
          <w:szCs w:val="28"/>
          <w:u w:val="single"/>
          <w:lang w:eastAsia="en-US"/>
        </w:rPr>
        <w:t>Прогулка – практикум.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Такие прогулки используются для отработки, закрепления жизненно необходимых навыков, например следования определенным правилам культуры поведения, правилам уличного движения.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 xml:space="preserve">Во время прогулки воспитатель создает специальную педагогическую ситуацию, в которой школьники должны действовать в соответствии с правилами, организует контроль, анализирует и оценивает действия детей. </w:t>
      </w:r>
      <w:r w:rsidRPr="00985F75">
        <w:rPr>
          <w:rFonts w:eastAsia="Calibri"/>
          <w:sz w:val="28"/>
          <w:szCs w:val="28"/>
          <w:lang w:eastAsia="en-US"/>
        </w:rPr>
        <w:lastRenderedPageBreak/>
        <w:t>Например, дети учатся переходить улицу с оживленным движением транспорта, определяют самую удобную дорогу к школе.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85F75">
        <w:rPr>
          <w:rFonts w:eastAsia="Calibri"/>
          <w:i/>
          <w:sz w:val="28"/>
          <w:szCs w:val="28"/>
          <w:u w:val="single"/>
          <w:lang w:eastAsia="en-US"/>
        </w:rPr>
        <w:t>Прогулка – задание.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 xml:space="preserve">Содержание этой прогулки определяется задачами общественной жизни группы продленного дня. Младшие школьники получают задание. Выполнение задания – занимает иногда две-три прогулки. Деятельность школьников в ходе таких прогулок станет основой подготовки к школьному празднику. Примерные варианты путевок заданий могут быть следующие. «Узнать и побывать», «Улицы, переулки, площади вокруг нашей школы. Почему они так названы?». Достопримечательности в районе нашей школы (исторические, культурные, производственные). Сделать рисунки, фотографии. Задание для прогулки может быть дано и в зашифрованном письме или «секретном» пакете от вымышленного героя, персонажа известной сказки. </w:t>
      </w:r>
      <w:proofErr w:type="gramStart"/>
      <w:r w:rsidRPr="00985F75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985F75">
        <w:rPr>
          <w:rFonts w:eastAsia="Calibri"/>
          <w:sz w:val="28"/>
          <w:szCs w:val="28"/>
          <w:lang w:eastAsia="en-US"/>
        </w:rPr>
        <w:t xml:space="preserve"> план прогулки «Операция «Клад»». Она обеспечивает двигательную активность детей на воздухе, развивает наблюдательность, умение ориентироваться на местности, воспитывает чувство коллективизма, товарищества.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Готовясь к прогулке, воспитатель определяет маршрут игры-поиска, находит места для промежуточных заданий на этапах, готовит красочный конверт с письмом, пакеты с заданиями и сам «клад»- набор книжек из серии «Мои первые книжки», «Читаем сами».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Перед началом прогулки дети собираются в школьном дворе. Воспитатель объявляет, что получено письмо от Буратино. Дети читают его:</w:t>
      </w:r>
    </w:p>
    <w:p w:rsidR="00A170FF" w:rsidRPr="00985F75" w:rsidRDefault="00A170FF" w:rsidP="00985F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«Дорогие ребята! Я узнал, что в группе продленного дня вы дружно и весело живете,</w:t>
      </w:r>
    </w:p>
    <w:p w:rsidR="00A170FF" w:rsidRPr="00985F75" w:rsidRDefault="00A170FF" w:rsidP="00985F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Хорошо учитесь. Любите читать, рисовать, отгадывать загадки. Вот и я решил сделать вам подарок. Но найдете вы его сами. И так, объявляю операцию под названием «Клад Буратино». Встаньте спиной к школе. Перед собой вы увидите забор. В ближнем левом углу около забора вы найдете записку, из которой вы узнаете следующее задание. Желаю удачи! Пусть вам поможет дружба».</w:t>
      </w:r>
    </w:p>
    <w:p w:rsidR="00A170FF" w:rsidRPr="00985F75" w:rsidRDefault="00A170FF" w:rsidP="00985F75">
      <w:pPr>
        <w:spacing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Ваш друг Буратино.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По маршруту поиска в «тайниках» разложены пакеты с заданиями. Некоторые из них могут быть зашифрованы ребусами или цифрами. Примерные варианты заданий.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lastRenderedPageBreak/>
        <w:t xml:space="preserve">«Сделайте 10 шагов вправо, повернитесь налево, пройдите 40 шагов. Здесь увидите металлический предмет на букву «Т», в нем </w:t>
      </w:r>
      <w:proofErr w:type="gramStart"/>
      <w:r w:rsidRPr="00985F75">
        <w:rPr>
          <w:rFonts w:eastAsia="Calibri"/>
          <w:sz w:val="28"/>
          <w:szCs w:val="28"/>
          <w:lang w:eastAsia="en-US"/>
        </w:rPr>
        <w:t>-д</w:t>
      </w:r>
      <w:proofErr w:type="gramEnd"/>
      <w:r w:rsidRPr="00985F75">
        <w:rPr>
          <w:rFonts w:eastAsia="Calibri"/>
          <w:sz w:val="28"/>
          <w:szCs w:val="28"/>
          <w:lang w:eastAsia="en-US"/>
        </w:rPr>
        <w:t>альнейший путь движения». Справка от школы вниз ведут ступеньки. Спуститесь по ним. Увидите несколько деревьев. Найдите среди них тополь. Встав лицом к школе, отсчитайте от нее 25 шагов и ищите серый камень, похожий на черепаху. Под ним – пакет», «На спортивной площадке вас ждет пятиклассник Максим. Кто правильнее и быстрее отгадает его загадки, получит следующий пакет». Посмотрите, не отстал ли кто-то из ребят на маршруте «Теперь идите в восточную часть двора. Подумайте, как узнать, где находится восток», «вот вы у цели! Молодцы! Аккуратно достаньте из углубления, прикрытого листьями, подарок. Пусть он поможет вам жить весело и интересно. Буратино»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85F75">
        <w:rPr>
          <w:rFonts w:eastAsia="Calibri"/>
          <w:i/>
          <w:sz w:val="28"/>
          <w:szCs w:val="28"/>
          <w:u w:val="single"/>
          <w:lang w:eastAsia="en-US"/>
        </w:rPr>
        <w:t>Прогулка – экскурсия.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Ее назначение - познакомить младших школьников с историей своего края (района, поселка), расширить представления о видах производительного труда взрослых. Такие задачи решают, например, прогулки-экскурсии к мемориальной доске или памятнику. Можно совершать прогулку на стройку.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85F75">
        <w:rPr>
          <w:rFonts w:eastAsia="Calibri"/>
          <w:i/>
          <w:sz w:val="28"/>
          <w:szCs w:val="28"/>
          <w:u w:val="single"/>
          <w:lang w:eastAsia="en-US"/>
        </w:rPr>
        <w:t>Прогулка – творчество.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Основная задача этого вида прогулок – вызвать у детей эмоциональный подъем и организовать их творческую деятельность. Наибольшая творческая активность младших школьников возникает в общении с природой. Этому способствует высокохудожественный рассказ воспитателя о наблюдаемых явлениях природы, чтение стихов.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Во время такой прогулки дети могут делать зарисовки с натуры, составлять композиции из цветных камней, букеты из осенних листьев, лепить из снега забавные скульптуры. Общение с природой может вылиться в коллективное сочинение сказки. По такой прогулке полезно провести в классе выставку осенних букетов. Конкурс на лучший рисунок или даже «Праздник творчества».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985F75">
        <w:rPr>
          <w:rFonts w:eastAsia="Calibri"/>
          <w:i/>
          <w:sz w:val="28"/>
          <w:szCs w:val="28"/>
          <w:u w:val="single"/>
          <w:lang w:eastAsia="en-US"/>
        </w:rPr>
        <w:t>Прогулка – развлечение.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 xml:space="preserve">Забывать об этом виде прогулок, лишать младших школьников возможности повеселиться, позабавиться, попеть, пошутить, было бы педагогически неверно. Во время такой прогулки нужно организовывать массовые подвижные игры, веселые состязания, хороводы. Ритмические </w:t>
      </w:r>
      <w:r w:rsidRPr="00985F75">
        <w:rPr>
          <w:rFonts w:eastAsia="Calibri"/>
          <w:sz w:val="28"/>
          <w:szCs w:val="28"/>
          <w:lang w:eastAsia="en-US"/>
        </w:rPr>
        <w:lastRenderedPageBreak/>
        <w:t>музыкальные игры. Разгадывание занимательных задач, шарад, показ фокусов во время дождя под навесом.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Проведение прогулок требует тщательной подготовки воспитателя. Очень важно, чтобы воспитатель не жалел времени и усилий для привлечения к сотрудничеству родителей.</w:t>
      </w:r>
    </w:p>
    <w:p w:rsidR="00A170FF" w:rsidRPr="00985F75" w:rsidRDefault="00A170FF" w:rsidP="00985F75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5F75">
        <w:rPr>
          <w:rFonts w:eastAsia="Calibri"/>
          <w:sz w:val="28"/>
          <w:szCs w:val="28"/>
          <w:lang w:eastAsia="en-US"/>
        </w:rPr>
        <w:t>Только педагогически осмысленная система прогулок может стать органической частью целостного учебно-воспитательного процесса в режиме продленного дня. Наряду с системой уроков, самостоятельной учебной работой, творческими занятиями она определяет многообразные отношения младших школьников к окружающему миру, к людям, к самим себе.</w:t>
      </w:r>
    </w:p>
    <w:p w:rsidR="00A170FF" w:rsidRDefault="00A170FF" w:rsidP="00A170FF"/>
    <w:p w:rsidR="00323854" w:rsidRDefault="00323854">
      <w:bookmarkStart w:id="0" w:name="_GoBack"/>
      <w:bookmarkEnd w:id="0"/>
    </w:p>
    <w:sectPr w:rsidR="00323854" w:rsidSect="00B2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0FF"/>
    <w:rsid w:val="00323854"/>
    <w:rsid w:val="00985F75"/>
    <w:rsid w:val="00A170FF"/>
    <w:rsid w:val="00B2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1274</Words>
  <Characters>7263</Characters>
  <Application>Microsoft Office Word</Application>
  <DocSecurity>0</DocSecurity>
  <Lines>60</Lines>
  <Paragraphs>17</Paragraphs>
  <ScaleCrop>false</ScaleCrop>
  <Company>Torrents.by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2015-11-14T21:12:00Z</dcterms:created>
  <dcterms:modified xsi:type="dcterms:W3CDTF">2015-12-06T17:20:00Z</dcterms:modified>
</cp:coreProperties>
</file>