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E5D" w:rsidRDefault="002F1E5D" w:rsidP="0078320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2C688D" w:rsidRDefault="00B60AAF" w:rsidP="0078320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0DDE5" wp14:editId="277D4E91">
                <wp:simplePos x="0" y="0"/>
                <wp:positionH relativeFrom="column">
                  <wp:posOffset>-658495</wp:posOffset>
                </wp:positionH>
                <wp:positionV relativeFrom="paragraph">
                  <wp:posOffset>-103177</wp:posOffset>
                </wp:positionV>
                <wp:extent cx="6811767" cy="9863191"/>
                <wp:effectExtent l="19050" t="19050" r="27305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767" cy="9863191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51.85pt;margin-top:-8.1pt;width:536.35pt;height:77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7CvAIAAIUFAAAOAAAAZHJzL2Uyb0RvYy54bWysVM1O3DAQvlfqO1i+lyQLLEtEFq1AVJUQ&#10;oELF2Tg2ieTYru3d7PZUqddKfYQ+RC9Vf3iG7Bt1bGcDBU5V95Ade2a+mfk8MweHy0agBTO2VrLA&#10;2VaKEZNUlbW8LfC7q5NXE4ysI7IkQklW4BWz+HD68sVBq3M2UpUSJTMIQKTNW13gyjmdJ4mlFWuI&#10;3VKaSVByZRri4Ghuk9KQFtAbkYzSdJy0ypTaKMqshdvjqMTTgM85o+6cc8scEgWG3Fz4mvC98d9k&#10;ekDyW0N0VdM+DfIPWTSklhB0gDomjqC5qZ9ANTU1yirutqhqEsV5TVmoAarJ0kfVXFZEs1ALkGP1&#10;QJP9f7D0bHFhUF0WeISRJA08Ufd1/XH9pfvV3a0/dd+6u+7n+nP3u/ve/UAjz1erbQ5ul/rC9CcL&#10;oi9+yU3j/6EstAwcrwaO2dIhCpfjSZbtjfcwoqDbn4y3s/3Moyb37tpY95qpBnmhwAYeMXBLFqfW&#10;RdONiY8m1UktBNyTXEjUFnh7kqVp8PBmx8RWaEHg/UuQ+lBCQkRfSEw9SG4lWAR5yzhQAsmOAkpo&#10;RnYkTIQhlDLpsqiqSMni9W4Kvx5+8Ah1CQmAHplDngN2D+Ab/Sl2rLK3964s9PLgHMsbwvydWHQe&#10;PEJkJd3g3NRSmecqE1BVHznab0iK1HiWblS5goYxKk6S1fSkBpJPiXUXxMDowJDBOnDn8OFCwWuo&#10;XsKoUubDc/feHjoatBi1MIoFtu/nxDCMxBsJvb6f7ez42Q2Hnd29ERzMQ83NQ42cN0cKXjuDxaNp&#10;EL29ExuRG9Vcw9aY+aigIpJC7AJTZzaHIxdXBOwdymazYAbzqok7lZeaenDPqm+vq+U1MbpvVQdd&#10;fqY2Y0vyRx0bbb2nVLO5U7wO7XzPa883zHponH4v+WXy8Bys7rfn9A8AAAD//wMAUEsDBBQABgAI&#10;AAAAIQDqkuhZ4wAAAA0BAAAPAAAAZHJzL2Rvd25yZXYueG1sTI/BTsMwDIbvSLxDZCRuW9pOdKw0&#10;nSY0JCZ6YXDhlramqWicqsm2jqfHO42bLX/6/f35erK9OOLoO0cK4nkEAql2TUetgs+Pl9kjCB80&#10;Nbp3hArO6GFd3N7kOmvcid7xuA+t4BDymVZgQhgyKX1t0Go/dwMS377daHXgdWxlM+oTh9teJlGU&#10;Sqs74g9GD/hssP7ZH6yCXTVtyrjcmfN2O7y5r9K+/taJUvd30+YJRMApXGG46LM6FOxUuQM1XvQK&#10;ZnG0WDJ7mdIEBCOrdMX1KmYfFssYZJHL/y2KPwAAAP//AwBQSwECLQAUAAYACAAAACEAtoM4kv4A&#10;AADhAQAAEwAAAAAAAAAAAAAAAAAAAAAAW0NvbnRlbnRfVHlwZXNdLnhtbFBLAQItABQABgAIAAAA&#10;IQA4/SH/1gAAAJQBAAALAAAAAAAAAAAAAAAAAC8BAABfcmVscy8ucmVsc1BLAQItABQABgAIAAAA&#10;IQBtpM7CvAIAAIUFAAAOAAAAAAAAAAAAAAAAAC4CAABkcnMvZTJvRG9jLnhtbFBLAQItABQABgAI&#10;AAAAIQDqkuhZ4wAAAA0BAAAPAAAAAAAAAAAAAAAAABYFAABkcnMvZG93bnJldi54bWxQSwUGAAAA&#10;AAQABADzAAAAJgYAAAAA&#10;" filled="f" strokecolor="#243f60 [1604]" strokeweight="3pt">
                <v:stroke dashstyle="dash"/>
              </v:rect>
            </w:pict>
          </mc:Fallback>
        </mc:AlternateContent>
      </w:r>
      <w:r w:rsidR="002C688D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Государственное учреждение </w:t>
      </w:r>
    </w:p>
    <w:p w:rsidR="00B60AAF" w:rsidRPr="006E1DC1" w:rsidRDefault="002C688D" w:rsidP="0078320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«Светлогорский р</w:t>
      </w:r>
      <w:r w:rsidR="00B60AAF" w:rsidRPr="006E1DC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айонный учебно-методический кабинет</w:t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»</w:t>
      </w:r>
    </w:p>
    <w:p w:rsidR="00B60AAF" w:rsidRDefault="00B60AAF" w:rsidP="00B60AAF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0AAF" w:rsidRDefault="00D86461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  <w:sz w:val="30"/>
          <w:szCs w:val="30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35.25pt;height:86.55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xscale="f" string="Методические рекомендации"/>
          </v:shape>
        </w:pict>
      </w:r>
    </w:p>
    <w:p w:rsidR="00B60AAF" w:rsidRDefault="00B60AAF" w:rsidP="00B60AAF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0AAF" w:rsidRDefault="00CD63EA" w:rsidP="00B60AAF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A6AB19E" wp14:editId="2A2CDD9B">
            <wp:simplePos x="0" y="0"/>
            <wp:positionH relativeFrom="column">
              <wp:posOffset>912495</wp:posOffset>
            </wp:positionH>
            <wp:positionV relativeFrom="paragraph">
              <wp:posOffset>1622425</wp:posOffset>
            </wp:positionV>
            <wp:extent cx="3752850" cy="2599055"/>
            <wp:effectExtent l="0" t="0" r="0" b="0"/>
            <wp:wrapNone/>
            <wp:docPr id="3" name="Рисунок 3" descr="F:\___20160215_1781626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__20160215_17816263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461">
        <w:rPr>
          <w:b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3.2pt;height:161.8pt" fillcolor="#369" stroked="f">
            <v:fill r:id="rId8" o:title=""/>
            <v:stroke r:id="rId8" o:title=""/>
            <v:shadow on="t" color="#b2b2b2" opacity="52429f" offset="3pt"/>
            <v:textpath style="font-family:&quot;Times New Roman&quot;;v-text-kern:t" trim="t" fitpath="t" string="Педагогические инновации&#10;в организации образовательного процесса&#10;&#10;"/>
          </v:shape>
        </w:pict>
      </w:r>
    </w:p>
    <w:p w:rsidR="00B60AAF" w:rsidRDefault="00B60AAF" w:rsidP="00B60AAF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0AAF" w:rsidRDefault="00B60AAF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0AAF" w:rsidRDefault="00B60AAF" w:rsidP="00B60AAF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3EA" w:rsidRDefault="00CD63EA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D63EA" w:rsidRDefault="00CD63EA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AAF" w:rsidRPr="006E1DC1" w:rsidRDefault="00B60AAF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E1DC1">
        <w:rPr>
          <w:rFonts w:ascii="Times New Roman" w:eastAsia="Times New Roman" w:hAnsi="Times New Roman" w:cs="Times New Roman"/>
          <w:sz w:val="30"/>
          <w:szCs w:val="30"/>
          <w:lang w:eastAsia="ru-RU"/>
        </w:rPr>
        <w:t>Автор-составитель:</w:t>
      </w:r>
    </w:p>
    <w:p w:rsidR="00B60AAF" w:rsidRPr="006E1DC1" w:rsidRDefault="00B60AAF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E1DC1">
        <w:rPr>
          <w:rFonts w:ascii="Times New Roman" w:eastAsia="Times New Roman" w:hAnsi="Times New Roman" w:cs="Times New Roman"/>
          <w:sz w:val="30"/>
          <w:szCs w:val="30"/>
          <w:lang w:eastAsia="ru-RU"/>
        </w:rPr>
        <w:t>Явор Людмила Николаевна,</w:t>
      </w:r>
    </w:p>
    <w:p w:rsidR="00B60AAF" w:rsidRPr="006E1DC1" w:rsidRDefault="00B60AAF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E1D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методист </w:t>
      </w:r>
      <w:r w:rsidR="00C479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ГУ «Светлогорский районный</w:t>
      </w:r>
    </w:p>
    <w:p w:rsidR="00B60AAF" w:rsidRDefault="00C479A2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учебно-методический кабинет»</w:t>
      </w:r>
      <w:r w:rsidR="00B60AA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B60AAF" w:rsidRDefault="00B60AAF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D63EA" w:rsidRPr="006E1DC1" w:rsidRDefault="00CD63EA" w:rsidP="00B60AAF">
      <w:pPr>
        <w:spacing w:after="0" w:line="240" w:lineRule="auto"/>
        <w:ind w:left="576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60AAF" w:rsidRPr="006E1DC1" w:rsidRDefault="00B60AAF" w:rsidP="00B60AAF">
      <w:pPr>
        <w:spacing w:after="0" w:line="240" w:lineRule="auto"/>
        <w:ind w:left="3261" w:hanging="142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E1DC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</w:p>
    <w:p w:rsidR="00B60AAF" w:rsidRPr="000E29BA" w:rsidRDefault="002D0FEA" w:rsidP="00B60AAF">
      <w:pPr>
        <w:spacing w:after="0" w:line="240" w:lineRule="auto"/>
        <w:ind w:left="3261" w:hanging="4395"/>
        <w:jc w:val="center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Светлогорск, </w:t>
      </w:r>
      <w:bookmarkStart w:id="0" w:name="_GoBack"/>
      <w:bookmarkEnd w:id="0"/>
      <w:r w:rsidR="000E29BA">
        <w:rPr>
          <w:rFonts w:ascii="Times New Roman" w:eastAsia="Times New Roman" w:hAnsi="Times New Roman" w:cs="Times New Roman"/>
          <w:sz w:val="30"/>
          <w:szCs w:val="30"/>
          <w:lang w:eastAsia="ru-RU"/>
        </w:rPr>
        <w:t>202</w:t>
      </w:r>
      <w:r w:rsidR="000E29BA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0</w:t>
      </w:r>
    </w:p>
    <w:p w:rsidR="002F1E5D" w:rsidRPr="006E1DC1" w:rsidRDefault="002F1E5D" w:rsidP="00B60AAF">
      <w:pPr>
        <w:spacing w:after="0" w:line="240" w:lineRule="auto"/>
        <w:ind w:left="3261" w:hanging="4395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Современные педагогические технологии в дошкольном образовании направлены на реализацию государственных стандартов дошкольного образования.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цель- содействовать становлению ребенка как личности.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 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совокупность приемов, применяемых в каком-либо деле, мастерстве, искусстве (толковый словарь).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технология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совокупность психолого-педагогических установок, определяющих специальный набор и компоновку форм, методов, способов, приёмов обучения, воспитательных средств; она есть организационно - методический инструментарий педагогического процесса (Б.Т.Лихачёв).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CD63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Основные требования (критерии) педагогической технологии:</w:t>
      </w:r>
    </w:p>
    <w:p w:rsidR="00CD63EA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Концептуальность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Системность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Управляемость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Воспроизводимость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Концептуальность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опора на определенную научную концепцию, включающую философское, психологическое, дидактическое и социально-педагогическое обоснование достижения образовательных целей.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Системность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технология должна обладать всеми признаками системы: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логикой процесса,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взаимосвязью его частей,</w:t>
      </w:r>
    </w:p>
    <w:p w:rsidR="001A4926" w:rsidRPr="00CD63EA" w:rsidRDefault="00B94BAD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A4926"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целостностью.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Управляемость – 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диагностического целеполагания, планирования, проектирования процесса обучения, поэтапной диагностики, варьирования средств и методов с целью коррекции результатов.</w:t>
      </w:r>
    </w:p>
    <w:p w:rsidR="00783203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Эффективность –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современные педагогические технологии, существующие в конкретных условиях, должны быть эффективными по результатам и оптимальными по затратам, гарантировать достижение определенного стандарта обучения.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Воспроизводимость – 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применения (повторения, воспроизведения) образовательной технологии в образовательных учреждениях, т.е. технология как педагогический инструмент должна быть гарантированно эффективна в руках любого педагога, использующего ее, независимо от его опыта, стажа, возраста и личностных особенностей.</w:t>
      </w:r>
    </w:p>
    <w:p w:rsidR="00783203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9B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Структура образовательной технологии</w:t>
      </w:r>
      <w:r w:rsidR="00783203" w:rsidRPr="0078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3203"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 </w:t>
      </w:r>
      <w:r w:rsidR="00783203" w:rsidRPr="00CD63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трех частей</w:t>
      </w:r>
      <w:r w:rsidR="00783203"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Концептуальная часть – это научная база технологии, т.е. психолого-педагогические идеи, которые заложены в ее фундамент.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Содержательная часть – это общие, конкретные цели и содержание учебного материала.</w:t>
      </w:r>
    </w:p>
    <w:p w:rsidR="002F1E5D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Процессуальная часть – совокупность форм и методов учебной деятельности детей, методов и форм работы педагога, деятельности педагога по управлению процессом усвоения материала, диагностика обучающего процесса.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Таким образом, очевидно: 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некая система претендует на роль </w:t>
      </w:r>
      <w:r w:rsidRPr="00CD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</w:t>
      </w: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она должна соответствовать всем перечисленным выше требованиям.</w:t>
      </w:r>
    </w:p>
    <w:p w:rsidR="002F1E5D" w:rsidRDefault="002F1E5D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1E5D" w:rsidRDefault="002D0FEA" w:rsidP="002F1E5D">
      <w:pPr>
        <w:shd w:val="clear" w:color="auto" w:fill="FFFFFF"/>
        <w:spacing w:after="0" w:line="240" w:lineRule="auto"/>
        <w:ind w:left="-1134" w:right="-284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sz w:val="24"/>
        </w:rPr>
        <w:lastRenderedPageBreak/>
        <w:pict>
          <v:shape id="_x0000_i1027" type="#_x0000_t136" style="width:435.25pt;height:30.75pt" fillcolor="#06c" strokecolor="#9cf" strokeweight="1.5pt">
            <v:fill r:id="rId8" o:title=""/>
            <v:stroke r:id="rId8" o:title=""/>
            <v:shadow on="t" color="#900"/>
            <v:textpath style="font-family:&quot;Impact&quot;;font-size:32pt;v-text-kern:t" trim="t" fitpath="t" string="Современные образовательные технологии&#10;"/>
          </v:shape>
        </w:pict>
      </w:r>
    </w:p>
    <w:p w:rsidR="00F34DB0" w:rsidRDefault="00F34DB0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 технологии</w:t>
      </w:r>
    </w:p>
    <w:p w:rsidR="00DF2CC3" w:rsidRDefault="00DF2CC3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коррекционные технологии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проектной деятельности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исследовательской деятельности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</w:t>
      </w:r>
      <w:r w:rsidR="00F3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нно-коммуникационные технологии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</w:t>
      </w:r>
      <w:r w:rsidR="00F3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стно-ориентированные технологии</w:t>
      </w:r>
    </w:p>
    <w:p w:rsidR="001A4926" w:rsidRPr="00CD63EA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портфолио дошкольника и воспитателя</w:t>
      </w:r>
    </w:p>
    <w:p w:rsidR="001A4926" w:rsidRDefault="001A4926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технология</w:t>
      </w:r>
    </w:p>
    <w:p w:rsidR="00360D5B" w:rsidRDefault="007B79B8" w:rsidP="00360D5B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по</w:t>
      </w:r>
      <w:r w:rsidR="0036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ртфолио</w:t>
      </w:r>
    </w:p>
    <w:p w:rsidR="00360D5B" w:rsidRDefault="00360D5B" w:rsidP="00360D5B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60D5B">
        <w:rPr>
          <w:rFonts w:ascii="Times New Roman" w:hAnsi="Times New Roman" w:cs="Times New Roman"/>
          <w:sz w:val="28"/>
          <w:szCs w:val="28"/>
        </w:rPr>
        <w:t>едагогическая система М. Монтессори</w:t>
      </w:r>
    </w:p>
    <w:p w:rsidR="00F85CF8" w:rsidRPr="00360D5B" w:rsidRDefault="00F85CF8" w:rsidP="00360D5B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85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етодика обучения дошкольников чтению и счёту Н.А.Зайцева</w:t>
      </w:r>
    </w:p>
    <w:p w:rsidR="00360D5B" w:rsidRPr="00360D5B" w:rsidRDefault="00360D5B" w:rsidP="00360D5B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60D5B">
        <w:rPr>
          <w:rFonts w:ascii="Times New Roman" w:hAnsi="Times New Roman" w:cs="Times New Roman"/>
          <w:sz w:val="28"/>
          <w:szCs w:val="28"/>
        </w:rPr>
        <w:t>бразовательная модель «Первый шаг»</w:t>
      </w:r>
    </w:p>
    <w:p w:rsidR="001A4926" w:rsidRPr="00F34DB0" w:rsidRDefault="002606AB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ОТСМ-ТРИЗ-РТВ</w:t>
      </w:r>
      <w:r w:rsidRPr="00260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и др.</w:t>
      </w:r>
    </w:p>
    <w:p w:rsidR="00FD7912" w:rsidRPr="00FD7912" w:rsidRDefault="002D0FEA" w:rsidP="00FD7912">
      <w:pPr>
        <w:pStyle w:val="a3"/>
        <w:numPr>
          <w:ilvl w:val="0"/>
          <w:numId w:val="22"/>
        </w:numPr>
        <w:ind w:left="-1134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  <w:sz w:val="24"/>
        </w:rPr>
        <w:pict>
          <v:shape id="_x0000_i1028" type="#_x0000_t136" style="width:514.5pt;height:58.25pt" fillcolor="#06c" strokecolor="#9cf" strokeweight="1.5pt">
            <v:fill r:id="rId8" o:title=""/>
            <v:stroke r:id="rId8" o:title=""/>
            <v:shadow on="t" color="#900"/>
            <v:textpath style="font-family:&quot;Impact&quot;;font-size:32pt;v-text-kern:t" trim="t" fitpath="t" string="Основные технологии дошкольного образования,&#10;рекомендуемые Министерством образования РБ&#10;"/>
          </v:shape>
        </w:pic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Глазырина Р.Д. «Теория процесса повышения физической подготовленности детей при одновременном развитии»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Шебеко Н.В. «Педагогическая технология развития творчества дошкольников к двигательной деятельности»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Старжинская Н.С. «Технология процесса речевого и лингвистического развития дошкольников в ситуации русско-белорусского двуязычья»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Петрикевич А.А. «Технология процесса воспитания гуманного отношения к природе»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Стреха Е.А. «Технология использования игр с природными материалами в процессе экологического воспитания дошкольников»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Дубинина Д.Н. «Теория процесса художественно-речевого развития дошкольников в ситуации русско-белорусского двуязычья»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Горбатова Е.В. «Технология формирования графических умений у детей 5-7 лет»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Ходонович Л.С. «Теория процесса музыкально-творческого развития дошкольников»</w:t>
      </w:r>
    </w:p>
    <w:p w:rsidR="001A4926" w:rsidRPr="002606AB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06AB">
        <w:rPr>
          <w:rFonts w:ascii="Times New Roman" w:hAnsi="Times New Roman" w:cs="Times New Roman"/>
          <w:sz w:val="28"/>
          <w:szCs w:val="28"/>
          <w:lang w:eastAsia="ru-RU"/>
        </w:rPr>
        <w:t>Анцыпирович О.Н., Зыль О.Н. «Теория формирования музыкально-эстетической культуры старших дошкольников средствами белорусского музыкального фольклора»</w:t>
      </w:r>
    </w:p>
    <w:p w:rsidR="00DF2CC3" w:rsidRDefault="001A4926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571">
        <w:rPr>
          <w:rFonts w:ascii="Times New Roman" w:hAnsi="Times New Roman" w:cs="Times New Roman"/>
          <w:sz w:val="28"/>
          <w:szCs w:val="28"/>
          <w:lang w:eastAsia="ru-RU"/>
        </w:rPr>
        <w:t>Житко И.В. «Теория алгоритмизации процесса математич</w:t>
      </w:r>
      <w:r w:rsidR="00DF2CC3">
        <w:rPr>
          <w:rFonts w:ascii="Times New Roman" w:hAnsi="Times New Roman" w:cs="Times New Roman"/>
          <w:sz w:val="28"/>
          <w:szCs w:val="28"/>
          <w:lang w:eastAsia="ru-RU"/>
        </w:rPr>
        <w:t>еского развития дошкольников»</w:t>
      </w:r>
    </w:p>
    <w:p w:rsidR="00DF2CC3" w:rsidRPr="00DF2CC3" w:rsidRDefault="00DF2CC3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F2CC3">
        <w:rPr>
          <w:rFonts w:ascii="Times New Roman" w:eastAsia="Times New Roman" w:hAnsi="Times New Roman" w:cs="Times New Roman"/>
          <w:sz w:val="27"/>
          <w:szCs w:val="27"/>
          <w:lang w:eastAsia="ru-RU"/>
        </w:rPr>
        <w:t>Баль Н.Н. по логопедической работе с детьми дошкольного возраста с тяжёлыми нарушениями речи</w:t>
      </w:r>
    </w:p>
    <w:p w:rsidR="00DF2CC3" w:rsidRPr="00DF2CC3" w:rsidRDefault="00DF2CC3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F2CC3">
        <w:rPr>
          <w:rFonts w:ascii="Times New Roman" w:eastAsia="Times New Roman" w:hAnsi="Times New Roman" w:cs="Times New Roman"/>
          <w:sz w:val="27"/>
          <w:szCs w:val="27"/>
          <w:lang w:eastAsia="ru-RU"/>
        </w:rPr>
        <w:t>Кисляковой Ю.Н. по развитию и коррекции речевых нарушений</w:t>
      </w:r>
    </w:p>
    <w:p w:rsidR="00DF2CC3" w:rsidRPr="00DF2CC3" w:rsidRDefault="00DF2CC3" w:rsidP="00FD7912">
      <w:pPr>
        <w:pStyle w:val="a3"/>
        <w:numPr>
          <w:ilvl w:val="0"/>
          <w:numId w:val="22"/>
        </w:numPr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2CC3">
        <w:rPr>
          <w:rFonts w:ascii="Times New Roman" w:eastAsia="Times New Roman" w:hAnsi="Times New Roman" w:cs="Times New Roman"/>
          <w:sz w:val="27"/>
          <w:szCs w:val="27"/>
          <w:lang w:val="be-BY" w:eastAsia="ru-RU"/>
        </w:rPr>
        <w:t>Щербы Н.В. по формированию произносительной стороны речи</w:t>
      </w:r>
      <w:r w:rsidR="00B9160E">
        <w:rPr>
          <w:rFonts w:ascii="Times New Roman" w:eastAsia="Times New Roman" w:hAnsi="Times New Roman" w:cs="Times New Roman"/>
          <w:sz w:val="27"/>
          <w:szCs w:val="27"/>
          <w:lang w:val="be-BY" w:eastAsia="ru-RU"/>
        </w:rPr>
        <w:t xml:space="preserve"> и др.</w:t>
      </w:r>
    </w:p>
    <w:p w:rsidR="00DF2CC3" w:rsidRDefault="00DF2CC3" w:rsidP="002606AB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30C2" w:rsidRDefault="008030C2" w:rsidP="002606AB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30C2" w:rsidRDefault="008030C2" w:rsidP="002606AB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02A" w:rsidRDefault="001D30CD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173323" wp14:editId="66117B96">
                <wp:simplePos x="0" y="0"/>
                <wp:positionH relativeFrom="column">
                  <wp:posOffset>-652145</wp:posOffset>
                </wp:positionH>
                <wp:positionV relativeFrom="paragraph">
                  <wp:posOffset>-155932</wp:posOffset>
                </wp:positionV>
                <wp:extent cx="6779260" cy="979170"/>
                <wp:effectExtent l="0" t="0" r="0" b="1143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260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0CD" w:rsidRPr="005D219C" w:rsidRDefault="001D30CD" w:rsidP="001D30CD">
                            <w:pPr>
                              <w:pStyle w:val="a3"/>
                              <w:ind w:left="-1134" w:firstLine="567"/>
                              <w:jc w:val="center"/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219C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КРОССЕНС -  ассоциативная </w:t>
                            </w:r>
                          </w:p>
                          <w:p w:rsidR="001D30CD" w:rsidRPr="005D219C" w:rsidRDefault="001D30CD" w:rsidP="001D30CD">
                            <w:pPr>
                              <w:pStyle w:val="a3"/>
                              <w:ind w:left="-1134" w:firstLine="567"/>
                              <w:jc w:val="center"/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219C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головоломка нового поколения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-51.35pt;margin-top:-12.3pt;width:533.8pt;height:7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MW3AIAAKAFAAAOAAAAZHJzL2Uyb0RvYy54bWysVM1uEzEQviPxDpbvdJOQNs2qmyq0CkIq&#10;bUWLena83qwlr21sJ9nyMjwFJySeIY/EZ++mDYUT4rJrz4zn55tv5uy8bRTZCOel0QUdHg0oEZqb&#10;UupVQT/fL96cUuID0yVTRouCPgpPz2evX51tbS5GpjaqFI7Aifb51ha0DsHmWeZ5LRrmj4wVGsrK&#10;uIYFXN0qKx3bwnujstFgcJJtjSutM1x4D+llp6Sz5L+qBA83VeVFIKqgyC2kr0vfZfxmszOWrxyz&#10;teR9GuwfsmiY1Aj65OqSBUbWTv7hqpHcGW+qcMRNk5mqklykGlDNcPCimruaWZFqATjePsHk/59b&#10;fr25dUSWBR2NKNGsQY9233Y/dz923wlEwGdrfQ6zOwvD0L4zLfq8l3sIY9lt5Zr4R0EEeiD9+ISu&#10;aAPhEJ5MJtPRCVQcuulkOpwk+LPn19b58F6YhsRDQR26l0BlmysfkAlM9yYxmDYLqVTqoNK/CWDY&#10;SUSiQP86FtIlHE+hXbZ9dUtTPqI4Zzp6eMsXEhlcMR9umQMfkDQ4Hm7wqZTZFtT0J0pq477+TR7t&#10;0SZoKdmCXwX1X9bMCUrUB40GTofjcSRkuoyPJyNc3KFmeajR6+bCgMJDTJPl6Rjtg9ofK2eaB4zC&#10;PEaFimmO2AUN++NF6FiPUeJiPk9GoKBl4UrfWR5dRwgjvvftA3O2b0JA+67Nnoksf9GLzrYDf74O&#10;ppKxUSz3XGjxtoxHDlI51rszLtSmn7eFMzp0E6jkqg6f5Io4ib0R54OSUsb8VUoLrSGKdaVhkaTs&#10;ndjEf8eLvYNEkoPg3r4tCUccs3YPIPnxeAB0YpUfWRBOMoCK1RLimLF8KTZC3RM0uDesC3p8fHra&#10;Pykoc+FScNMl3bu9UK6rGCtL4EI20SnjQCCMktsgdeikWFmI36Wcdlx8kHI+dAb6xrwhj0Tt2Nlf&#10;sAaSeQ9h3DOH92T1vFhnvwAAAP//AwBQSwMEFAAGAAgAAAAhAD9wSP3fAAAADAEAAA8AAABkcnMv&#10;ZG93bnJldi54bWxMj8FOwzAMhu9IvENkJG5bsqp0tDSdpiGuIMZA4pY1XlvROFWTreXtMSe42fKn&#10;399fbmbXiwuOofOkYbVUIJBqbztqNBzenhb3IEI0ZE3vCTV8Y4BNdX1VmsL6iV7xso+N4BAKhdHQ&#10;xjgUUoa6RWfC0g9IfDv50ZnI69hIO5qJw10vE6Uy6UxH/KE1A+5arL/2Z6fh/fn0+ZGql+bR3Q2T&#10;n5Ukl0utb2/m7QOIiHP8g+FXn9WhYqejP5MNotewWKlkzSxPSZqBYCTP0hzEkdkkz0BWpfxfovoB&#10;AAD//wMAUEsBAi0AFAAGAAgAAAAhALaDOJL+AAAA4QEAABMAAAAAAAAAAAAAAAAAAAAAAFtDb250&#10;ZW50X1R5cGVzXS54bWxQSwECLQAUAAYACAAAACEAOP0h/9YAAACUAQAACwAAAAAAAAAAAAAAAAAv&#10;AQAAX3JlbHMvLnJlbHNQSwECLQAUAAYACAAAACEAB4uzFtwCAACgBQAADgAAAAAAAAAAAAAAAAAu&#10;AgAAZHJzL2Uyb0RvYy54bWxQSwECLQAUAAYACAAAACEAP3BI/d8AAAAMAQAADwAAAAAAAAAAAAAA&#10;AAA2BQAAZHJzL2Rvd25yZXYueG1sUEsFBgAAAAAEAAQA8wAAAEIGAAAAAA==&#10;" filled="f" stroked="f">
                <v:textbox>
                  <w:txbxContent>
                    <w:p w:rsidR="001D30CD" w:rsidRPr="005D219C" w:rsidRDefault="001D30CD" w:rsidP="001D30CD">
                      <w:pPr>
                        <w:pStyle w:val="a3"/>
                        <w:ind w:left="-1134" w:firstLine="567"/>
                        <w:jc w:val="center"/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219C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КРОССЕНС -  ассоциативная </w:t>
                      </w:r>
                    </w:p>
                    <w:p w:rsidR="001D30CD" w:rsidRPr="005D219C" w:rsidRDefault="001D30CD" w:rsidP="001D30CD">
                      <w:pPr>
                        <w:pStyle w:val="a3"/>
                        <w:ind w:left="-1134" w:firstLine="567"/>
                        <w:jc w:val="center"/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D219C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головоломка нового поколения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B60AAE" w:rsidRDefault="00B60AAE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Что же такое </w:t>
      </w:r>
      <w:r w:rsidRPr="00F11C60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кроссенс</w:t>
      </w:r>
      <w:r w:rsidRPr="00F11C60">
        <w:rPr>
          <w:rFonts w:ascii="Times New Roman" w:hAnsi="Times New Roman" w:cs="Times New Roman"/>
          <w:sz w:val="28"/>
          <w:szCs w:val="28"/>
        </w:rPr>
        <w:t>?</w:t>
      </w:r>
      <w:r w:rsidRPr="00955226">
        <w:t xml:space="preserve"> </w:t>
      </w:r>
      <w:r w:rsidRPr="00F11C60">
        <w:rPr>
          <w:rFonts w:ascii="Times New Roman" w:hAnsi="Times New Roman" w:cs="Times New Roman"/>
          <w:sz w:val="28"/>
          <w:szCs w:val="28"/>
        </w:rPr>
        <w:t>КРОССЕНС означает «пересечение смыслов». Девять изображений расставлены так, что каждая картинка имеет связь с предыдущей и последующей, а центральная объединяет по смыслу сразу все. </w:t>
      </w:r>
      <w:r w:rsidRPr="00F11C60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Кроссенс </w:t>
      </w:r>
      <w:r w:rsidRPr="00F11C60">
        <w:rPr>
          <w:rFonts w:ascii="Times New Roman" w:hAnsi="Times New Roman" w:cs="Times New Roman"/>
          <w:b/>
          <w:sz w:val="28"/>
          <w:szCs w:val="28"/>
        </w:rPr>
        <w:t>–</w:t>
      </w:r>
      <w:r w:rsidRPr="00F11C60">
        <w:rPr>
          <w:rFonts w:ascii="Times New Roman" w:hAnsi="Times New Roman" w:cs="Times New Roman"/>
          <w:sz w:val="28"/>
          <w:szCs w:val="28"/>
        </w:rPr>
        <w:t xml:space="preserve"> это загадка, головоломка, ребус.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 xml:space="preserve">Данную технологию можно использовать при проведении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 w:rsidRPr="00F11C60">
        <w:rPr>
          <w:rFonts w:ascii="Times New Roman" w:hAnsi="Times New Roman" w:cs="Times New Roman"/>
          <w:sz w:val="28"/>
          <w:szCs w:val="28"/>
        </w:rPr>
        <w:t>, экспериментальной, познавательной, самостоятельной, досуговой деятельности с детьми и родителями. С помощью кроссенса можно формулировать цель и тему мероприятия, изучение, закрепление и обобщение изученного материала, включать как рефлексию.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Такие творческие задания, повышают инициативность, креативность, развивают воображение, фантазию, логическое и творческое мышление. У дошкольников формируется познавательная, информационная и коммуникативная деятельность.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Составляется таблица из 9 клеток</w:t>
      </w:r>
    </w:p>
    <w:p w:rsidR="001C602A" w:rsidRPr="00F11C60" w:rsidRDefault="001C602A" w:rsidP="001C602A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1C60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АЛГОРИТМ СОСТАВЛЕНИЯ КРОССЕНСА: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1. Определяем тему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2. Выделяем 9 элементов (картинок)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3. Находим ассоциативную связь между этими элементами, определяем их последовательность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4. Сконцентрировать основной смысл в центральном пятом квадрате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5. Под</w:t>
      </w:r>
      <w:r>
        <w:rPr>
          <w:rFonts w:ascii="Times New Roman" w:hAnsi="Times New Roman" w:cs="Times New Roman"/>
          <w:sz w:val="28"/>
          <w:szCs w:val="28"/>
        </w:rPr>
        <w:t>бираем</w:t>
      </w:r>
      <w:r w:rsidRPr="00F11C60">
        <w:rPr>
          <w:rFonts w:ascii="Times New Roman" w:hAnsi="Times New Roman" w:cs="Times New Roman"/>
          <w:sz w:val="28"/>
          <w:szCs w:val="28"/>
        </w:rPr>
        <w:t xml:space="preserve"> изображения</w:t>
      </w:r>
    </w:p>
    <w:p w:rsidR="001C602A" w:rsidRPr="00F11C60" w:rsidRDefault="001C602A" w:rsidP="001C602A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1C60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Ч</w:t>
      </w:r>
      <w:r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ТЕНИЕ КРОССЕНСА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сверху вниз и слева направо (как правило чтения в русском языке, далее двигаться только вперед и заканчивать на центральном 5 квадрате, таким образом получается цепочка, завернутая «улиткой»;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начать можно как первой, так и с любой узнаваемой картинки. Центральным является квадрат с номером 5. По желанию составителя, он может быть связан по смыслу со вс</w:t>
      </w:r>
      <w:r>
        <w:rPr>
          <w:rFonts w:ascii="Times New Roman" w:hAnsi="Times New Roman" w:cs="Times New Roman"/>
          <w:sz w:val="28"/>
          <w:szCs w:val="28"/>
        </w:rPr>
        <w:t xml:space="preserve">еми изображениями в кроссенсе; </w:t>
      </w:r>
    </w:p>
    <w:p w:rsidR="001C602A" w:rsidRPr="00F11C60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C60">
        <w:rPr>
          <w:rFonts w:ascii="Times New Roman" w:hAnsi="Times New Roman" w:cs="Times New Roman"/>
          <w:sz w:val="28"/>
          <w:szCs w:val="28"/>
        </w:rPr>
        <w:t>обычно же нужно установить связи по периметру между квадратами 1–2, 2–3, 3–6, 6–9, 9–8, 8–7, 7–4, 4–1, а также по центральному кресту между к</w:t>
      </w:r>
      <w:r>
        <w:rPr>
          <w:rFonts w:ascii="Times New Roman" w:hAnsi="Times New Roman" w:cs="Times New Roman"/>
          <w:sz w:val="28"/>
          <w:szCs w:val="28"/>
        </w:rPr>
        <w:t xml:space="preserve">вадратами 2–5, 6–5, 8–5 и 4–5. </w:t>
      </w:r>
    </w:p>
    <w:p w:rsidR="001C602A" w:rsidRDefault="001C602A" w:rsidP="001C602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B8F3612" wp14:editId="301A28CE">
            <wp:simplePos x="0" y="0"/>
            <wp:positionH relativeFrom="column">
              <wp:posOffset>4032987</wp:posOffset>
            </wp:positionH>
            <wp:positionV relativeFrom="paragraph">
              <wp:posOffset>1521870</wp:posOffset>
            </wp:positionV>
            <wp:extent cx="1718310" cy="12884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9C3F9F" wp14:editId="6341C054">
            <wp:simplePos x="0" y="0"/>
            <wp:positionH relativeFrom="column">
              <wp:posOffset>1661795</wp:posOffset>
            </wp:positionH>
            <wp:positionV relativeFrom="paragraph">
              <wp:posOffset>1518920</wp:posOffset>
            </wp:positionV>
            <wp:extent cx="1732280" cy="129921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7C433C" wp14:editId="762C4423">
            <wp:simplePos x="0" y="0"/>
            <wp:positionH relativeFrom="column">
              <wp:posOffset>1626870</wp:posOffset>
            </wp:positionH>
            <wp:positionV relativeFrom="paragraph">
              <wp:posOffset>84455</wp:posOffset>
            </wp:positionV>
            <wp:extent cx="1766570" cy="1324610"/>
            <wp:effectExtent l="0" t="0" r="508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B3EEFEC" wp14:editId="5886F84A">
            <wp:simplePos x="0" y="0"/>
            <wp:positionH relativeFrom="column">
              <wp:posOffset>3964035</wp:posOffset>
            </wp:positionH>
            <wp:positionV relativeFrom="paragraph">
              <wp:posOffset>67945</wp:posOffset>
            </wp:positionV>
            <wp:extent cx="1785789" cy="1339200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89" cy="13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F01AA1" wp14:editId="323A73F9">
            <wp:simplePos x="0" y="0"/>
            <wp:positionH relativeFrom="column">
              <wp:posOffset>-770890</wp:posOffset>
            </wp:positionH>
            <wp:positionV relativeFrom="paragraph">
              <wp:posOffset>1526295</wp:posOffset>
            </wp:positionV>
            <wp:extent cx="1760855" cy="1320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7FD700" wp14:editId="4E67CFAD">
            <wp:simplePos x="0" y="0"/>
            <wp:positionH relativeFrom="column">
              <wp:posOffset>-734175</wp:posOffset>
            </wp:positionH>
            <wp:positionV relativeFrom="paragraph">
              <wp:posOffset>67945</wp:posOffset>
            </wp:positionV>
            <wp:extent cx="1771200" cy="1328542"/>
            <wp:effectExtent l="0" t="0" r="63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1328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02A" w:rsidRPr="005D219C" w:rsidRDefault="001C602A" w:rsidP="001C602A"/>
    <w:p w:rsidR="001C602A" w:rsidRPr="005D219C" w:rsidRDefault="001C602A" w:rsidP="001C602A"/>
    <w:p w:rsidR="001C602A" w:rsidRPr="005D219C" w:rsidRDefault="001C602A" w:rsidP="001C602A"/>
    <w:p w:rsidR="001C602A" w:rsidRPr="005D219C" w:rsidRDefault="001C602A" w:rsidP="001C602A"/>
    <w:p w:rsidR="001C602A" w:rsidRPr="005D219C" w:rsidRDefault="001C602A" w:rsidP="001C602A"/>
    <w:p w:rsidR="001C602A" w:rsidRPr="005D219C" w:rsidRDefault="001C602A" w:rsidP="001C602A"/>
    <w:p w:rsidR="001C602A" w:rsidRDefault="001C602A" w:rsidP="001C602A"/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65B79" wp14:editId="428FE40F">
                <wp:simplePos x="0" y="0"/>
                <wp:positionH relativeFrom="column">
                  <wp:posOffset>-417195</wp:posOffset>
                </wp:positionH>
                <wp:positionV relativeFrom="paragraph">
                  <wp:posOffset>-248363</wp:posOffset>
                </wp:positionV>
                <wp:extent cx="6779735" cy="525600"/>
                <wp:effectExtent l="0" t="0" r="0" b="825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735" cy="5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602A" w:rsidRPr="005D219C" w:rsidRDefault="001C602A" w:rsidP="001C602A">
                            <w:pPr>
                              <w:pStyle w:val="a3"/>
                              <w:ind w:left="-1134" w:firstLine="567"/>
                              <w:jc w:val="center"/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Лепбук</w:t>
                            </w:r>
                            <w:r w:rsidRPr="005D219C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-  </w:t>
                            </w: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интерактивная папка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left:0;text-align:left;margin-left:-32.85pt;margin-top:-19.55pt;width:533.85pt;height:4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DQ2wIAAKUFAAAOAAAAZHJzL2Uyb0RvYy54bWysVM1u2zAMvg/YOwi6r/lp0qRGnSFrkWFA&#10;1xZrh54VWY4FyJJGMYm7l9lT7DRgz5BHGiU7adbtNOxiUyRFkfw+8uJtUxu2URC0szkfnPQ5U1a6&#10;QttVzj8/LN5MOQsobCGMsyrnTyrwt7PXry62PlNDVzlTKGAUxIZs63NeIfqs1wuyUrUIJ84rS8bS&#10;QS2QjrDqFSC2FL02vWG/f9bbOig8OKlCIO1Va+SzFL8slcTbsgwKmck55YbpC+m7jN/e7EJkKxC+&#10;0rJLQ/xDFrXQlh49hLoSKNga9B+hai3BBVfiiXR1z5WllirVQNUM+i+qua+EV6kWak7whzaF/xdW&#10;3mzugOki5wSUFTVBtPu2+7n7sfvOprE7Wx8ycrr35IbNO9cQynt9IGUsuimhjn8qh5Gd+vx06K1q&#10;kElSnk0m55PTMWeSbOPh+Kyfmt97vu0h4HvlahaFnANhl1oqNtcBKRNy3bvEx6xbaGMSfsb+piDH&#10;VqMSAbrbsZA24Shhs2xS2Ydilq54ohrBtRwJXi40JXItAt4JIFJQWUR0vKVPadw2566TOKscfP2b&#10;PvoTVmTlbEsky3n4shagODMfLKF4PhiNIivTYTSeDOkAx5blscWu60tHPB7QSHmZxOiPZi+W4OpH&#10;mod5fJVMwkp6O+e4Fy+xpT7Nk1TzeXIiHnqB1/beyxg6djK2+aF5FOA7LJBQvHF7OorsBSStb4vB&#10;fI2u1BEvkQWprDotoiiJWiC6cA6wct3QLcBZbMfQ6FWFn/SKgablEYeEs0LH/E1Ki6BhRrSl0TZJ&#10;2YPaxH9Lj32AxJWjx4M/LZikd9waHnM+HI+IfCmXjwIVaEFNpf2CcdZEtlQbZR4YAdw5VkTY8XTa&#10;Xcm5ALxS0rVJd2EvDbQV095SdGCbGFRI6gAOU1jUFlst7a0D+dOiixdSzsfBiMUxb9JHvrbs7A60&#10;C5J718K4bI7Pyet5u85+AQAA//8DAFBLAwQUAAYACAAAACEA/Q3MsN8AAAALAQAADwAAAGRycy9k&#10;b3ducmV2LnhtbEyPTW/CMAyG75P2HyJP2g0SvqFritCmXTcBG9JuoTFtReNUTaDdv585jZstP3r9&#10;vOm6d7W4YhsqTxpGQwUCKfe2okLD1/59sAQRoiFrak+o4RcDrLPHh9Qk1ne0xesuFoJDKCRGQxlj&#10;k0gZ8hKdCUPfIPHt5FtnIq9tIW1rOg53tRwrNZfOVMQfStPga4n5eXdxGr4/Tj+Hqfos3tys6Xyv&#10;JLmV1Pr5qd+8gIjYx38YbvqsDhk7Hf2FbBC1hsF8tmCUh8lqBOJGKDXmekcN08kCZJbK+w7ZHwAA&#10;AP//AwBQSwECLQAUAAYACAAAACEAtoM4kv4AAADhAQAAEwAAAAAAAAAAAAAAAAAAAAAAW0NvbnRl&#10;bnRfVHlwZXNdLnhtbFBLAQItABQABgAIAAAAIQA4/SH/1gAAAJQBAAALAAAAAAAAAAAAAAAAAC8B&#10;AABfcmVscy8ucmVsc1BLAQItABQABgAIAAAAIQDb+1DQ2wIAAKUFAAAOAAAAAAAAAAAAAAAAAC4C&#10;AABkcnMvZTJvRG9jLnhtbFBLAQItABQABgAIAAAAIQD9Dcyw3wAAAAsBAAAPAAAAAAAAAAAAAAAA&#10;ADUFAABkcnMvZG93bnJldi54bWxQSwUGAAAAAAQABADzAAAAQQYAAAAA&#10;" filled="f" stroked="f">
                <v:textbox>
                  <w:txbxContent>
                    <w:p w:rsidR="001C602A" w:rsidRPr="005D219C" w:rsidRDefault="001C602A" w:rsidP="001C602A">
                      <w:pPr>
                        <w:pStyle w:val="a3"/>
                        <w:ind w:left="-1134" w:firstLine="567"/>
                        <w:jc w:val="center"/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Лепбук</w:t>
                      </w:r>
                      <w:proofErr w:type="spellEnd"/>
                      <w:r w:rsidRPr="005D219C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-  </w:t>
                      </w: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интерактивная папка</w:t>
                      </w:r>
                    </w:p>
                  </w:txbxContent>
                </v:textbox>
              </v:shape>
            </w:pict>
          </mc:Fallback>
        </mc:AlternateConten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Лэпбук </w:t>
      </w:r>
      <w:r w:rsidRPr="005D219C">
        <w:rPr>
          <w:rFonts w:ascii="Times New Roman" w:hAnsi="Times New Roman" w:cs="Times New Roman"/>
          <w:sz w:val="28"/>
          <w:szCs w:val="28"/>
          <w:shd w:val="clear" w:color="auto" w:fill="FFFFFF"/>
        </w:rPr>
        <w:t>- интерактивная папка для детей на заданную тему.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D219C">
        <w:rPr>
          <w:rFonts w:ascii="Times New Roman" w:hAnsi="Times New Roman" w:cs="Times New Roman"/>
          <w:sz w:val="28"/>
          <w:szCs w:val="28"/>
        </w:rPr>
        <w:t>Лэпбук (lapbook) в дословном переводе с английского языка значит «наколенная книга». Она представляет собой книжку-раскладушку с кармашками, дверками, окошками, вкладками и подвижными деталями, в которую помещены материалы на одну тему. Лэпбук помогает ребенку по своему желанию организовать информацию по изучаемой теме, лучше понять и запомнить материал (особенно если ребенок визуал).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 xml:space="preserve"> Это отличный способ для повторения пройденного. При создании лэпбука ребенок учится самостоятельно собирать и систематизировать познавательную информацию. Создание лэпбука является одним из видов совместной интерактивной деятельности взрослого и детей. Интерес детей к папке объясняется не только красочностью и необычностью, но и знакомым содержанием. </w:t>
      </w:r>
    </w:p>
    <w:p w:rsidR="001C602A" w:rsidRDefault="001C602A" w:rsidP="001C602A">
      <w:pPr>
        <w:pStyle w:val="a3"/>
        <w:ind w:left="-1134" w:firstLine="567"/>
        <w:jc w:val="both"/>
      </w:pPr>
      <w:r w:rsidRPr="005D219C">
        <w:rPr>
          <w:rFonts w:ascii="Times New Roman" w:hAnsi="Times New Roman" w:cs="Times New Roman"/>
          <w:sz w:val="28"/>
          <w:szCs w:val="28"/>
        </w:rPr>
        <w:t>Лэпбук может стать творческим продуктом детской исследовательской или проектной деятельности. Такой подход будет способствовать реализации принципа индивидуализации, на что ориентирует нас стандарт дошкольного образования.</w:t>
      </w:r>
      <w:r w:rsidRPr="005D219C">
        <w:t xml:space="preserve"> </w:t>
      </w:r>
    </w:p>
    <w:p w:rsidR="001C602A" w:rsidRPr="006C79D9" w:rsidRDefault="001C602A" w:rsidP="001C602A">
      <w:pPr>
        <w:pStyle w:val="a3"/>
        <w:ind w:left="-113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9D9">
        <w:rPr>
          <w:rFonts w:ascii="Times New Roman" w:hAnsi="Times New Roman" w:cs="Times New Roman"/>
          <w:b/>
          <w:sz w:val="28"/>
          <w:szCs w:val="28"/>
        </w:rPr>
        <w:t xml:space="preserve">  ПРЕИМУЩЕСТВ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C79D9">
        <w:rPr>
          <w:rFonts w:ascii="Times New Roman" w:hAnsi="Times New Roman" w:cs="Times New Roman"/>
          <w:b/>
          <w:sz w:val="28"/>
          <w:szCs w:val="28"/>
        </w:rPr>
        <w:t xml:space="preserve"> ЛЕПБУК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1C602A" w:rsidRPr="005D219C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Информативен и </w:t>
      </w:r>
      <w:r w:rsidRPr="005D219C">
        <w:rPr>
          <w:rFonts w:ascii="Times New Roman" w:hAnsi="Times New Roman" w:cs="Times New Roman"/>
          <w:sz w:val="28"/>
          <w:szCs w:val="28"/>
        </w:rPr>
        <w:t>вариативен (есть несколько вариантов использования каждой его части);</w:t>
      </w:r>
    </w:p>
    <w:p w:rsidR="001C602A" w:rsidRPr="005D219C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способствует развитию речи, творчества, воображения, исследовательской деятельности;</w:t>
      </w:r>
    </w:p>
    <w:p w:rsidR="001C602A" w:rsidRPr="005D219C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пригоден к использов</w:t>
      </w:r>
      <w:r>
        <w:rPr>
          <w:rFonts w:ascii="Times New Roman" w:hAnsi="Times New Roman" w:cs="Times New Roman"/>
          <w:sz w:val="28"/>
          <w:szCs w:val="28"/>
        </w:rPr>
        <w:t>анию одновременно группой детей;</w:t>
      </w:r>
    </w:p>
    <w:p w:rsidR="001C602A" w:rsidRPr="005D219C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является средством художественно</w:t>
      </w:r>
      <w:r>
        <w:rPr>
          <w:rFonts w:ascii="Times New Roman" w:hAnsi="Times New Roman" w:cs="Times New Roman"/>
          <w:sz w:val="28"/>
          <w:szCs w:val="28"/>
        </w:rPr>
        <w:t>-эстетического развития ребенка;</w:t>
      </w:r>
    </w:p>
    <w:p w:rsidR="001C602A" w:rsidRPr="005D219C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структура и содержание его доступны детям дошкольного возраста;</w:t>
      </w:r>
    </w:p>
    <w:p w:rsidR="001C602A" w:rsidRPr="005D219C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обеспечивает игровую, познавательную, исследовательскую и творческую активность всех воспитанников.</w:t>
      </w:r>
    </w:p>
    <w:p w:rsidR="001C602A" w:rsidRPr="005D219C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Лэпбук дает педагогу </w:t>
      </w:r>
      <w:r w:rsidRPr="005D219C">
        <w:rPr>
          <w:rFonts w:ascii="Times New Roman" w:hAnsi="Times New Roman" w:cs="Times New Roman"/>
          <w:sz w:val="28"/>
          <w:szCs w:val="28"/>
        </w:rPr>
        <w:t>возможность построить деятельность на основе индивидуальн</w:t>
      </w:r>
      <w:r>
        <w:rPr>
          <w:rFonts w:ascii="Times New Roman" w:hAnsi="Times New Roman" w:cs="Times New Roman"/>
          <w:sz w:val="28"/>
          <w:szCs w:val="28"/>
        </w:rPr>
        <w:t>ых особенностей каждого ребенка,</w:t>
      </w:r>
      <w:r w:rsidRPr="005D219C">
        <w:rPr>
          <w:rFonts w:ascii="Times New Roman" w:hAnsi="Times New Roman" w:cs="Times New Roman"/>
          <w:sz w:val="28"/>
          <w:szCs w:val="28"/>
        </w:rPr>
        <w:t xml:space="preserve"> обеспечивает равенство возможностей, полноценное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каждого ребенка.</w:t>
      </w:r>
    </w:p>
    <w:p w:rsidR="001C602A" w:rsidRPr="005D219C" w:rsidRDefault="001C602A" w:rsidP="001C602A">
      <w:pPr>
        <w:pStyle w:val="a3"/>
        <w:ind w:left="-113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РЕЗУЛЬТАТИВНОСТЬ </w:t>
      </w:r>
      <w:r w:rsidRPr="005D219C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 ВНЕДРЕНИЯ ЛЭПБУКА </w:t>
      </w:r>
    </w:p>
    <w:p w:rsidR="001C602A" w:rsidRPr="005D219C" w:rsidRDefault="001C602A" w:rsidP="001C602A">
      <w:pPr>
        <w:pStyle w:val="a3"/>
        <w:ind w:left="-1134" w:firstLine="567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– повышения познавательной активности детей;</w:t>
      </w:r>
    </w:p>
    <w:p w:rsidR="001C602A" w:rsidRPr="005D219C" w:rsidRDefault="001C602A" w:rsidP="001C602A">
      <w:pPr>
        <w:pStyle w:val="a3"/>
        <w:ind w:left="-1134" w:firstLine="567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– формирования устойчивого интереса к «исследованию» материала, желания делать что-то своими руками;</w:t>
      </w:r>
    </w:p>
    <w:p w:rsidR="001C602A" w:rsidRPr="005D219C" w:rsidRDefault="001C602A" w:rsidP="001C602A">
      <w:pPr>
        <w:pStyle w:val="a3"/>
        <w:ind w:left="-1134" w:firstLine="567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– повышения уровня развития словаря, грамматически правильной речи;</w:t>
      </w:r>
    </w:p>
    <w:p w:rsidR="001C602A" w:rsidRPr="005D219C" w:rsidRDefault="001C602A" w:rsidP="001C602A">
      <w:pPr>
        <w:pStyle w:val="a3"/>
        <w:ind w:left="-1134" w:firstLine="567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– повышения творческой инициативности, развития общей ручной умелости и мелкой моторики, нравственно-эстетического восприятия, пространственного мышления;</w:t>
      </w:r>
    </w:p>
    <w:p w:rsidR="001C602A" w:rsidRPr="005D219C" w:rsidRDefault="001C602A" w:rsidP="001C602A">
      <w:pPr>
        <w:pStyle w:val="a3"/>
        <w:ind w:left="-1134" w:firstLine="567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– повышения творческой активности педагогов, родителей;</w:t>
      </w:r>
    </w:p>
    <w:p w:rsidR="001C602A" w:rsidRPr="005D219C" w:rsidRDefault="001C602A" w:rsidP="001C602A">
      <w:pPr>
        <w:pStyle w:val="a3"/>
        <w:ind w:left="-1134" w:firstLine="567"/>
        <w:rPr>
          <w:rFonts w:ascii="Times New Roman" w:hAnsi="Times New Roman" w:cs="Times New Roman"/>
          <w:sz w:val="28"/>
          <w:szCs w:val="28"/>
        </w:rPr>
      </w:pPr>
      <w:r w:rsidRPr="005D219C">
        <w:rPr>
          <w:rFonts w:ascii="Times New Roman" w:hAnsi="Times New Roman" w:cs="Times New Roman"/>
          <w:sz w:val="28"/>
          <w:szCs w:val="28"/>
        </w:rPr>
        <w:t>– пополнения предметно-пространственной развивающей среды в группе.</w:t>
      </w:r>
    </w:p>
    <w:p w:rsidR="001C602A" w:rsidRDefault="002C688D" w:rsidP="001C602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3BC91D5" wp14:editId="04338780">
            <wp:simplePos x="0" y="0"/>
            <wp:positionH relativeFrom="column">
              <wp:posOffset>2675255</wp:posOffset>
            </wp:positionH>
            <wp:positionV relativeFrom="paragraph">
              <wp:posOffset>5080</wp:posOffset>
            </wp:positionV>
            <wp:extent cx="3275965" cy="2159635"/>
            <wp:effectExtent l="0" t="0" r="635" b="0"/>
            <wp:wrapNone/>
            <wp:docPr id="10" name="Рисунок 10" descr="ÐÐ°ÑÑÐ¸Ð½ÐºÐ¸ Ð¿Ð¾ Ð·Ð°Ð¿ÑÐ¾ÑÑ Ð»ÐµÐ¿Ð±Ñ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¿Ð±ÑÐ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D5C98F" wp14:editId="7DA23AF4">
            <wp:simplePos x="0" y="0"/>
            <wp:positionH relativeFrom="column">
              <wp:posOffset>-525145</wp:posOffset>
            </wp:positionH>
            <wp:positionV relativeFrom="paragraph">
              <wp:posOffset>5080</wp:posOffset>
            </wp:positionV>
            <wp:extent cx="2879725" cy="2159635"/>
            <wp:effectExtent l="0" t="0" r="0" b="0"/>
            <wp:wrapNone/>
            <wp:docPr id="12" name="Рисунок 12" descr="ÐÐ°ÑÑÐ¸Ð½ÐºÐ¸ Ð¿Ð¾ Ð·Ð°Ð¿ÑÐ¾ÑÑ Ð»ÐµÐ¿Ð±Ñ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µÐ¿Ð±ÑÐ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7895A" wp14:editId="5ABCFBC3">
                <wp:simplePos x="0" y="0"/>
                <wp:positionH relativeFrom="column">
                  <wp:posOffset>-86540</wp:posOffset>
                </wp:positionH>
                <wp:positionV relativeFrom="paragraph">
                  <wp:posOffset>-158985</wp:posOffset>
                </wp:positionV>
                <wp:extent cx="6210460" cy="525600"/>
                <wp:effectExtent l="0" t="0" r="0" b="825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460" cy="5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602A" w:rsidRPr="005D219C" w:rsidRDefault="001C602A" w:rsidP="001C602A">
                            <w:pPr>
                              <w:pStyle w:val="a3"/>
                              <w:ind w:left="-1134" w:firstLine="567"/>
                              <w:jc w:val="center"/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Бизиборд</w:t>
                            </w:r>
                            <w:r w:rsidRPr="005D219C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-  </w:t>
                            </w: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 w:rsidRPr="00F10E37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азвивающая доска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-6.8pt;margin-top:-12.5pt;width:489pt;height:4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TN2gIAAKcFAAAOAAAAZHJzL2Uyb0RvYy54bWysVMFuEzEQvSPxD5bvNMmShLLqpgqtgpBK&#10;W9Ginh2vN2vJaxvbSbb8DF/BCYlvyCfx7N2koXBCXHbtmfH4zbznOTtvG0U2wnlpdEFHJ0NKhOam&#10;lHpV0M/3i1enlPjAdMmU0aKgj8LT89nLF2dbm4vM1EaVwhEk0T7f2oLWIdh8MPC8Fg3zJ8YKDWdl&#10;XMMCtm41KB3bInujBtlwOB1sjSutM1x4D+tl56SzlL+qBA83VeVFIKqgwBbS16XvMn4HszOWrxyz&#10;teQ9DPYPKBomNS49pLpkgZG1k3+kaiR3xpsqnHDTDExVSS5SDahmNHxWzV3NrEi1oDneHtrk/19a&#10;fr25dUSW4G5EiWYNONp92/3c/dh9JzChP1vrc4TdWQSG9p1pEbu3exhj2W3lmvhHQQR+dPrx0F3R&#10;BsJhnGaj4XgKF4dvkk2mw9T+wdNp63x4L0xD4qKgDuylprLNlQ9AgtB9SLxMm4VUKjGo9G8GBHYW&#10;kSTQn46FdIDjKrTLNhWe7YtZmvIRNTrTqcRbvpAAcsV8uGUOsgB2SD3c4FMpsy2o6VeU1MZ9/Zs9&#10;xoMteCnZQmYF9V/WzAlK1AcNHt+OxuOoy7QZT95k2Lhjz/LYo9fNhYGSQRXQpWWMD2q/rJxpHvAi&#10;5vFWuJjmuLugYb+8CJ348aK4mM9TEJRoWbjSd5bH1LGTsc337QNztucigMVrsxcky59R0sV2HMzX&#10;wVQy8sVyz4UWr8u45NCWY30640Jt+me3cEaH7iEquarDJ7kiTmJ8xGdCSSkjfpVggRqiWFca5klC&#10;78Qm/jt57BMkrRxd7u3rknDcY9buoaDZZAzxJSwfWRBOMjQVEybE18bypdgIdU9AcB9YQ7CT09P+&#10;SEGZC5eCmw50n/ZCua5iTC6BDdnEpIyjAyFLaYPUobNich3En0ZdPJAwHyeDiiNu2KNeO3X2G0yD&#10;FN63MI6b432Kepqvs18AAAD//wMAUEsDBBQABgAIAAAAIQAegMfh3wAAAAoBAAAPAAAAZHJzL2Rv&#10;d25yZXYueG1sTI/BTsMwDIbvSLxDZCRuW7LRlq00nRCIK2iDTeKWNV5b0ThVk63l7TEnuNnyp9/f&#10;X2wm14kLDqH1pGExVyCQKm9bqjV8vL/MViBCNGRN5wk1fGOATXl9VZjc+pG2eNnFWnAIhdxoaGLs&#10;cylD1aAzYe57JL6d/OBM5HWopR3MyOGuk0ulMulMS/yhMT0+NVh97c5Ow/719HlI1Fv97NJ+9JOS&#10;5NZS69ub6fEBRMQp/sHwq8/qULLT0Z/JBtFpmC3uMkZ5WKZciol1liQgjhrS+xXIspD/K5Q/AAAA&#10;//8DAFBLAQItABQABgAIAAAAIQC2gziS/gAAAOEBAAATAAAAAAAAAAAAAAAAAAAAAABbQ29udGVu&#10;dF9UeXBlc10ueG1sUEsBAi0AFAAGAAgAAAAhADj9If/WAAAAlAEAAAsAAAAAAAAAAAAAAAAALwEA&#10;AF9yZWxzLy5yZWxzUEsBAi0AFAAGAAgAAAAhAMeQpM3aAgAApwUAAA4AAAAAAAAAAAAAAAAALgIA&#10;AGRycy9lMm9Eb2MueG1sUEsBAi0AFAAGAAgAAAAhAB6Ax+HfAAAACgEAAA8AAAAAAAAAAAAAAAAA&#10;NAUAAGRycy9kb3ducmV2LnhtbFBLBQYAAAAABAAEAPMAAABABgAAAAA=&#10;" filled="f" stroked="f">
                <v:textbox>
                  <w:txbxContent>
                    <w:p w:rsidR="001C602A" w:rsidRPr="005D219C" w:rsidRDefault="001C602A" w:rsidP="001C602A">
                      <w:pPr>
                        <w:pStyle w:val="a3"/>
                        <w:ind w:left="-1134" w:firstLine="567"/>
                        <w:jc w:val="center"/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Бизиборд</w:t>
                      </w:r>
                      <w:r w:rsidRPr="005D219C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-  </w:t>
                      </w: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</w:t>
                      </w:r>
                      <w:r w:rsidRPr="00F10E37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азвивающая доска 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10E3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Идею создания бизиборда – развивающей доски – приписывают знаменитой Марии Монтессори, итальянскому педагогу, врачу и философу. С тех пор (начало ХХ века) концепция этой игрушки осталось неизменной. Это по-прежнему деревянная панель, на поверхности которой закреплены всевозможные предметы, которые можно открывать/закрывать, перемещать, включать/выключать, и т.п. Количество этих многофункциональных частей бизиборда со времён Монтессори, разумеется, заметно увеличилось. Можно, конечно, купить развивающую доску. Но лучше смастерить её самому. Тем более, что недостатка в подручных материалах для этого не будет. </w:t>
      </w:r>
    </w:p>
    <w:p w:rsidR="001C602A" w:rsidRPr="00F10E37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Бизиборды </w:t>
      </w:r>
      <w:r w:rsidRPr="00F10E3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со всевозможными кнопками, выключателями, крючками и прочими маленькими «опасностями», которые ребёнку трогать обычно запрещено - это не просто модное веяние. Это полезные игры на усидчивость, внимательность, умение концентрироваться, развитие мышления и мозговой активности. Недаром бизиборды ещё называют «Волшебная доска», «Чудо-доска», «Доска – стенд для мелкой моторики». 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08C6">
        <w:rPr>
          <w:rFonts w:ascii="Times New Roman" w:hAnsi="Times New Roman" w:cs="Times New Roman"/>
          <w:sz w:val="28"/>
          <w:szCs w:val="28"/>
          <w:lang w:eastAsia="ru-RU"/>
        </w:rPr>
        <w:t>Доска для детей бизиборд не имеет каких-то возрастных ограничений. И, как показывает практика, со временем дети не теряют интерес к развивающей панели. Заниматься с бизибордом можно до самой школы, тренируя навыки, которые пригодятся в быту, и развивая зоны мозга, отвечающие за речь.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08C6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игры с бизибордом, воспитанники учатся самостоятельно решать различные задачи и проблемные ситуации, видят свои ошибки, стараются их исправить или помогают это сделать своим друзьям. 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08C6">
        <w:rPr>
          <w:rFonts w:ascii="Times New Roman" w:hAnsi="Times New Roman" w:cs="Times New Roman"/>
          <w:sz w:val="28"/>
          <w:szCs w:val="28"/>
          <w:lang w:eastAsia="ru-RU"/>
        </w:rPr>
        <w:t>Список возможных элементов для бизиборда весьма разнообразен: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08C6">
        <w:rPr>
          <w:rFonts w:ascii="Times New Roman" w:hAnsi="Times New Roman" w:cs="Times New Roman"/>
          <w:sz w:val="28"/>
          <w:szCs w:val="28"/>
          <w:lang w:eastAsia="ru-RU"/>
        </w:rPr>
        <w:t>дверные цепочки, крючки, пе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тельки, пуговицы, молнии и пуговицы, </w:t>
      </w:r>
      <w:r w:rsidRPr="007108C6">
        <w:rPr>
          <w:rFonts w:ascii="Times New Roman" w:hAnsi="Times New Roman" w:cs="Times New Roman"/>
          <w:sz w:val="28"/>
          <w:szCs w:val="28"/>
          <w:lang w:eastAsia="ru-RU"/>
        </w:rPr>
        <w:t>колёсики и шарики;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08C6">
        <w:rPr>
          <w:rFonts w:ascii="Times New Roman" w:hAnsi="Times New Roman" w:cs="Times New Roman"/>
          <w:sz w:val="28"/>
          <w:szCs w:val="28"/>
          <w:lang w:eastAsia="ru-RU"/>
        </w:rPr>
        <w:t>замки (в том числе засовы,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щеколды, задвижки, шпингалеты),</w:t>
      </w:r>
      <w:r w:rsidRPr="007108C6">
        <w:rPr>
          <w:rFonts w:ascii="Times New Roman" w:hAnsi="Times New Roman" w:cs="Times New Roman"/>
          <w:sz w:val="28"/>
          <w:szCs w:val="28"/>
          <w:lang w:eastAsia="ru-RU"/>
        </w:rPr>
        <w:t>дверной звонок;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фонарики и лампочки, выключатели и кнопки, </w:t>
      </w:r>
      <w:r w:rsidRPr="007108C6">
        <w:rPr>
          <w:rFonts w:ascii="Times New Roman" w:hAnsi="Times New Roman" w:cs="Times New Roman"/>
          <w:sz w:val="28"/>
          <w:szCs w:val="28"/>
          <w:lang w:eastAsia="ru-RU"/>
        </w:rPr>
        <w:t>дисковый или кнопочный телефон, пульт;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счёты, циферблаты от часов,</w:t>
      </w:r>
      <w:r w:rsidRPr="007108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поворотные тумблеры;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катушки и шнурки, </w:t>
      </w:r>
      <w:r w:rsidRPr="007108C6">
        <w:rPr>
          <w:rFonts w:ascii="Times New Roman" w:hAnsi="Times New Roman" w:cs="Times New Roman"/>
          <w:sz w:val="28"/>
          <w:szCs w:val="28"/>
          <w:lang w:eastAsia="ru-RU"/>
        </w:rPr>
        <w:t>рисунки и т.д.   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C6">
        <w:rPr>
          <w:rFonts w:ascii="Times New Roman" w:hAnsi="Times New Roman" w:cs="Times New Roman"/>
          <w:sz w:val="28"/>
          <w:szCs w:val="28"/>
        </w:rPr>
        <w:t>Чтобы правильно сделать биз</w:t>
      </w:r>
      <w:r>
        <w:rPr>
          <w:rFonts w:ascii="Times New Roman" w:hAnsi="Times New Roman" w:cs="Times New Roman"/>
          <w:sz w:val="28"/>
          <w:szCs w:val="28"/>
        </w:rPr>
        <w:t xml:space="preserve">иборд современного типа, нужно </w:t>
      </w:r>
      <w:r w:rsidRPr="007108C6">
        <w:rPr>
          <w:rFonts w:ascii="Times New Roman" w:hAnsi="Times New Roman" w:cs="Times New Roman"/>
          <w:sz w:val="28"/>
          <w:szCs w:val="28"/>
        </w:rPr>
        <w:t>знать, что его элементы компонуются в группы (блоки) следующего назначения: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C6">
        <w:rPr>
          <w:rFonts w:ascii="Times New Roman" w:hAnsi="Times New Roman" w:cs="Times New Roman"/>
          <w:sz w:val="28"/>
          <w:szCs w:val="28"/>
        </w:rPr>
        <w:t>Моторную – для развития начальных моторных навыков.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C6">
        <w:rPr>
          <w:rFonts w:ascii="Times New Roman" w:hAnsi="Times New Roman" w:cs="Times New Roman"/>
          <w:sz w:val="28"/>
          <w:szCs w:val="28"/>
        </w:rPr>
        <w:t xml:space="preserve">Моторно-прикладную – для закрепления первоначальных моторных навыков путем обращения с мелкими подвижными вещами повседневного пользования. 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C6">
        <w:rPr>
          <w:rFonts w:ascii="Times New Roman" w:hAnsi="Times New Roman" w:cs="Times New Roman"/>
          <w:sz w:val="28"/>
          <w:szCs w:val="28"/>
        </w:rPr>
        <w:t>Ассоциативную – для ускорения развития отвлеченного мышления на основе закрепленных моторных навыков.</w:t>
      </w:r>
    </w:p>
    <w:p w:rsidR="001C602A" w:rsidRPr="007108C6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C6">
        <w:rPr>
          <w:rFonts w:ascii="Times New Roman" w:hAnsi="Times New Roman" w:cs="Times New Roman"/>
          <w:sz w:val="28"/>
          <w:szCs w:val="28"/>
        </w:rPr>
        <w:t>Цветовую, т.к. полноценное развитие цветового зрения способствует лучшим успехам по всем предыдущим пунктам.</w:t>
      </w:r>
    </w:p>
    <w:p w:rsidR="001C602A" w:rsidRDefault="001C602A" w:rsidP="001C602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E5A8D4B" wp14:editId="12EB3D6E">
            <wp:simplePos x="0" y="0"/>
            <wp:positionH relativeFrom="column">
              <wp:posOffset>4031615</wp:posOffset>
            </wp:positionH>
            <wp:positionV relativeFrom="paragraph">
              <wp:posOffset>193675</wp:posOffset>
            </wp:positionV>
            <wp:extent cx="1936750" cy="149479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5A06DDD" wp14:editId="56A3AD5F">
            <wp:simplePos x="0" y="0"/>
            <wp:positionH relativeFrom="column">
              <wp:posOffset>1842770</wp:posOffset>
            </wp:positionH>
            <wp:positionV relativeFrom="paragraph">
              <wp:posOffset>191770</wp:posOffset>
            </wp:positionV>
            <wp:extent cx="1540510" cy="1464310"/>
            <wp:effectExtent l="0" t="0" r="254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03EF98A" wp14:editId="6AF80FC7">
            <wp:simplePos x="0" y="0"/>
            <wp:positionH relativeFrom="column">
              <wp:posOffset>-695960</wp:posOffset>
            </wp:positionH>
            <wp:positionV relativeFrom="paragraph">
              <wp:posOffset>193040</wp:posOffset>
            </wp:positionV>
            <wp:extent cx="1989455" cy="1480185"/>
            <wp:effectExtent l="0" t="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6CDA83" wp14:editId="5C07924E">
                <wp:simplePos x="0" y="0"/>
                <wp:positionH relativeFrom="column">
                  <wp:posOffset>-608380</wp:posOffset>
                </wp:positionH>
                <wp:positionV relativeFrom="paragraph">
                  <wp:posOffset>-429003</wp:posOffset>
                </wp:positionV>
                <wp:extent cx="6771900" cy="1022400"/>
                <wp:effectExtent l="0" t="0" r="0" b="63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900" cy="10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602A" w:rsidRPr="005D219C" w:rsidRDefault="001C602A" w:rsidP="00E75E06">
                            <w:pPr>
                              <w:pStyle w:val="a3"/>
                              <w:jc w:val="center"/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Кейс метод</w:t>
                            </w:r>
                            <w:r w:rsidRPr="005D219C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-  </w:t>
                            </w: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интерактивная технология краткосрочного обучения</w:t>
                            </w:r>
                            <w:r w:rsidRPr="00F10E37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-47.9pt;margin-top:-33.8pt;width:533.2pt;height:8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hh3AIAAKgFAAAOAAAAZHJzL2Uyb0RvYy54bWysVMFu2zAMvQ/YPwi6r07SZG2NOkXWIsOA&#10;ri3WDj0rshwLkCWNYhJ3P7Ov2GnAviGfNEp20qzbadjFlkjqieR74vlF2xi2VhC0swUfHg04U1a6&#10;UttlwT8/zN+cchZQ2FIYZ1XBn1TgF9PXr843PlcjVztTKmAEYkO+8QWvEX2eZUHWqhHhyHllyVk5&#10;aATSFpZZCWJD6I3JRoPB22zjoPTgpAqBrFedk08TflUpibdVFRQyU3DKDdMX0ncRv9n0XORLEL7W&#10;sk9D/EMWjdCWLt1DXQkUbAX6D6hGS3DBVXgkXZO5qtJSpRqomuHgRTX3tfAq1ULNCX7fpvD/YOXN&#10;+g6YLom7CWdWNMTR9tv25/bH9jsjE/Vn40NOYfeeArF951qK3dkDGWPZbQVN/FNBjPzU6ad9d1WL&#10;TJLx7cnJ8GxALkm+4WA0GtOG8LPn4x4CvleuYXFRcCD6UlfF+jpgF7oLibdZN9fGJAqN/c1AmJ1F&#10;JQ30p2MlXcZxhe2iTZUf76pZuPKJigTXySR4OdeUyLUIeCeAdEHJk9bxlj6VcZuCu37FWe3g69/s&#10;MZ7oIi9nG9JZwcOXlQDFmflgiciz4XgchZk248nJiDZw6FkceuyquXQk5SG9Ki/TMsaj2S0rcM0j&#10;PYlZvJVcwkq6u+C4W15ip356UlLNZimIpOgFXtt7LyN07GRs80P7KMD3XCDReON2ihT5C0q62I6D&#10;2QpdpSNfIg9SWXVcxqUkcYHo4Rxg7fp3NwdnMXJApOlljZ/0koGm+RHfCWeljvmblBZRw4zoSqOB&#10;krIHtY7/Th47gCSrg8uDPy6ZpHvcCh4LPppE8aVcPgpUoAU1lUYMxucm8oVaK/PAiOA+sC74ZHJ6&#10;2h8puAC8UtJ1Sfewlwa6iml0KdqwdQQVkjqAowSL2mJnpdG1F3+adfFAyvkQjFQc8yZ71Gunzn5D&#10;4yCF9y2M8+Zwn6KeB+z0FwAAAP//AwBQSwMEFAAGAAgAAAAhAPvrX83dAAAACgEAAA8AAABkcnMv&#10;ZG93bnJldi54bWxMj8FOwzAMhu9IvENkJG5bAmzd2jWdEIgraAMm7ZY1XlvROFWTreXtZ07j9ln+&#10;9ftzvh5dK87Yh8aThoepAoFUettQpeHr822yBBGiIWtaT6jhFwOsi9ub3GTWD7TB8zZWgksoZEZD&#10;HWOXSRnKGp0JU98h8e7oe2cij30lbW8GLnetfFQqkc40xBdq0+FLjeXP9uQ0fL8f97uZ+qhe3bwb&#10;/KgkuVRqfX83Pq9ARBzjNQx/+qwOBTsd/IlsEK2GSTpn9ciQLBIQnEgXiuHA8DQDWeTy/wvFBQAA&#10;//8DAFBLAQItABQABgAIAAAAIQC2gziS/gAAAOEBAAATAAAAAAAAAAAAAAAAAAAAAABbQ29udGVu&#10;dF9UeXBlc10ueG1sUEsBAi0AFAAGAAgAAAAhADj9If/WAAAAlAEAAAsAAAAAAAAAAAAAAAAALwEA&#10;AF9yZWxzLy5yZWxzUEsBAi0AFAAGAAgAAAAhAKtouGHcAgAAqAUAAA4AAAAAAAAAAAAAAAAALgIA&#10;AGRycy9lMm9Eb2MueG1sUEsBAi0AFAAGAAgAAAAhAPvrX83dAAAACgEAAA8AAAAAAAAAAAAAAAAA&#10;NgUAAGRycy9kb3ducmV2LnhtbFBLBQYAAAAABAAEAPMAAABABgAAAAA=&#10;" filled="f" stroked="f">
                <v:textbox>
                  <w:txbxContent>
                    <w:p w:rsidR="001C602A" w:rsidRPr="005D219C" w:rsidRDefault="001C602A" w:rsidP="00E75E06">
                      <w:pPr>
                        <w:pStyle w:val="a3"/>
                        <w:jc w:val="center"/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Кейс </w:t>
                      </w: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метод</w:t>
                      </w:r>
                      <w:r w:rsidRPr="005D219C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-  </w:t>
                      </w: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интерактивная технология краткосрочного обучения</w:t>
                      </w:r>
                      <w:r w:rsidRPr="00F10E37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Кейс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-технология – это интерактивная технология для краткосрочного обучения, на основе реальных или вымышленных ситуаций, направленная не столько на освоение знаний, сколько на формирование у слушателей новых качеств и умений.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Название </w:t>
      </w:r>
      <w:r w:rsidRPr="00931D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кейс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-технология произошло от латинского </w:t>
      </w:r>
      <w:r w:rsidRPr="00931D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«casus»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запутанный, необычный случай; а также от английского </w:t>
      </w:r>
      <w:r w:rsidRPr="00931D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«case»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портфель, чемоданчик.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Впервые работа с </w:t>
      </w:r>
      <w:r w:rsidRPr="00931D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кейсами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рамках учебного процесса была реализована в Гарвардской школе бизнеса в 1908 г. В России данная технология стала внедряться лишь последние 3-4 года.</w:t>
      </w:r>
    </w:p>
    <w:p w:rsidR="001C602A" w:rsidRPr="000A6E59" w:rsidRDefault="001C602A" w:rsidP="001C602A">
      <w:pPr>
        <w:pStyle w:val="a3"/>
        <w:ind w:left="-1134"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ТРЕБОВАНИЯ К СОСТАВЛЕНИЮ КЕЙСА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соответствовать четко поставленной цели создания;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иметь соответствующий уровень трудности;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иллюстрировать типичные ситуации;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аналитическое мышление;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провоцировать дискуссию;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иметь несколько решений.</w:t>
      </w:r>
    </w:p>
    <w:p w:rsidR="001C602A" w:rsidRPr="00931D3A" w:rsidRDefault="001C602A" w:rsidP="001C602A">
      <w:pPr>
        <w:pStyle w:val="a3"/>
        <w:ind w:left="-1134"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КЕЙС ВКЛЮЧАЕТ В СЕБЯ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ситуацию – случай, проблема, история из реальной жизни,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контекст ситуации – хронологический, исторический, контекст места, особенности действия или участников ситуации,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комментарий ситуации, представленный автором,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вопросы или задания для работы </w:t>
      </w:r>
      <w:r w:rsidRPr="008212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 </w:t>
      </w:r>
      <w:r w:rsidRPr="0082124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кейсом</w:t>
      </w:r>
      <w:r w:rsidRPr="008212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C602A" w:rsidRPr="00931D3A" w:rsidRDefault="001C602A" w:rsidP="001C602A">
      <w:pPr>
        <w:pStyle w:val="a3"/>
        <w:ind w:left="-1134"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 </w:t>
      </w:r>
      <w:r w:rsidRPr="00931D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КЕЙС</w:t>
      </w:r>
      <w:r w:rsidRPr="00931D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0A6E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ТЕХНОЛОГИЯМ </w:t>
      </w:r>
      <w:r w:rsidRPr="000A6E5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ОТНОСЯТСЯ</w:t>
      </w:r>
      <w:r w:rsidRPr="000A6E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ситуативного анализа (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анализа конкретных ситуаций, ситуационные задачи и упражнения;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кейс-стадии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Кейс-иллюстрации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фото-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кейсы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 инцидента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ситуационно-ролевых игр;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разбора деловой корреспонденции;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игровое проектирование;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 дискуссии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602A" w:rsidRPr="000A6E59" w:rsidRDefault="001C602A" w:rsidP="001C602A">
      <w:pPr>
        <w:pStyle w:val="a3"/>
        <w:ind w:left="-1134"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РАБОТЫ С КЕЙСОМ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Первый этап: подготовительный- </w:t>
      </w: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детей с ситуацией.. Дети совместно с воспитателем выделяют проблему, определяют целевую установку. Самостоятельно воспитанники осознают цель поиска.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втором этапе, воспитатель активизирует детей при помощи ключевых вопросов, поддерживает эмоциональный опыт детей, осуществляет координационную работу во время поисковой деятельности воспитанников.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Третий этап: </w:t>
      </w: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вовлекает детей в процесс составления плана действий, ребята демонстрируют умения логически рассуждать.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четвертом, оценочно-рефлексивном этапе, воспитанники выдвигают аргументы, размышляют, применяют полученные знания.</w:t>
      </w:r>
    </w:p>
    <w:p w:rsidR="001C602A" w:rsidRPr="00931D3A" w:rsidRDefault="001C602A" w:rsidP="001C602A">
      <w:pPr>
        <w:pStyle w:val="a3"/>
        <w:ind w:left="-1134"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ЗНАЧЕНИЕ</w:t>
      </w:r>
      <w:r w:rsidRPr="00931D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931D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КЕЙС-ТЕХНОЛОГИЙ 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учатся получать необходимую информацию в общении;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развивается 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 соотносить свои устремления с интересами других;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учатся доказывать свою точку зрения, аргументировать ответ, формулировать вопрос, участвовать в дискуссии;</w:t>
      </w:r>
    </w:p>
    <w:p w:rsidR="001C602A" w:rsidRPr="00931D3A" w:rsidRDefault="001C602A" w:rsidP="001C602A">
      <w:pPr>
        <w:pStyle w:val="a3"/>
        <w:numPr>
          <w:ilvl w:val="0"/>
          <w:numId w:val="36"/>
        </w:numPr>
        <w:ind w:left="-567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формируе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навыки коммуникативного воздействия </w:t>
      </w:r>
      <w:r w:rsidRPr="0082124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212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развивается умение адекватно реагировать в возникающих конфликтных ситуациях;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обеспечивается взаимосвязь с жизнью и игрой ребенка;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учатся применять самостоятельно, без помощи взрослого полученные знания в реальной жизни без затруднений.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должны разрешить поставленную проблему и получить реакцию окружающих </w:t>
      </w:r>
      <w:r w:rsidRPr="00931D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(других воспитанников и воспитателя)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свои действия. При этом они должны понимать, что возможны различные решения проблемы. Поэтому воспитатель должен помочь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дошкольникам рассуждать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спорить, а не навязывать им свое мнение.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отличается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проблемной ситуации? Отличительной особенностью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 - метода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создание проблемной ситуации на основе фактов из реальной жизни.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 не предлагает дошкольникам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проблему в открытом виде, им предстоит вычленить ее из той информации, которая содержится в описании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кейса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Содержащаяся в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кейсе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проблема не имеет однозначного решения; суть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метода в том и состоит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из множества альтернативных вариантов в соответствии с выработанными ранее критериями выбрать наиболее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целесообразное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решение и разработать практическую модель его реализации.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практике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образования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широко использовать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Кейс</w:t>
      </w:r>
      <w:r w:rsidRPr="00931D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-иллюстрация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иллюстрация, которая используется для рассмотрения проблемной ситуации.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Кейс-иллюстрация отличается от наглядности тем, что в ней всегда есть проблема.  Рассматривая иллюстрации, дети обсуждают полученную информацию, рассуждают, принимают решение, могут предполагать и строить на основе этого прогноз. 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Выбранная нами ситуация должна иллюстрировать те проблемы, с которыми ребёнок может столкнуться в жизни или уже сталкивался. Естественно, эта ситуация должна зацепить ребёнка. В ситуации должно содержаться достаточно информации, она должна быть по силам обучающимся, не содержать подсказок относительно решения проблемы.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Вначале педагог предъявляет иллюстрацию с проблемной ситуацией детям, организует обсуждение ситуации.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знакомятся с иллюстрацией, выявляют проблему.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Дошкольники самостоятельно анализируют ситуацию,  диагностируют проблему.</w:t>
      </w:r>
    </w:p>
    <w:p w:rsidR="001C602A" w:rsidRPr="000A6E59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Делятся на подгруппы и обсуждают свои идеи и решения со сверстниками.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6E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Представляют свои идеи и решения в презентации решения кейса..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 </w:t>
      </w:r>
      <w:r w:rsidRPr="00931D3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«фото – </w:t>
      </w:r>
      <w:r w:rsidRPr="00931D3A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кейс</w:t>
      </w:r>
      <w:r w:rsidRPr="00931D3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31D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734B1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входит</w:t>
      </w:r>
      <w:r w:rsidRPr="00734B1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Фото, сюжет которого отражает какую – либо проблему.</w:t>
      </w:r>
    </w:p>
    <w:p w:rsidR="001C602A" w:rsidRPr="00931D3A" w:rsidRDefault="001C602A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Текст к </w:t>
      </w:r>
      <w:r w:rsidRPr="00931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кейсу</w:t>
      </w:r>
      <w:r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описывает совокупность событий.</w:t>
      </w:r>
    </w:p>
    <w:p w:rsidR="001C602A" w:rsidRPr="00931D3A" w:rsidRDefault="00E75E06" w:rsidP="001C602A">
      <w:pPr>
        <w:pStyle w:val="a3"/>
        <w:ind w:left="-1134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556A2FD" wp14:editId="17B7A88B">
            <wp:simplePos x="0" y="0"/>
            <wp:positionH relativeFrom="column">
              <wp:posOffset>2885276</wp:posOffset>
            </wp:positionH>
            <wp:positionV relativeFrom="paragraph">
              <wp:posOffset>386080</wp:posOffset>
            </wp:positionV>
            <wp:extent cx="2712377" cy="2034432"/>
            <wp:effectExtent l="0" t="0" r="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7" cy="203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02A" w:rsidRPr="00931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Задание – правильно поставленный вопрос. В нем должна быть мотивация на решение проблемы.</w:t>
      </w:r>
    </w:p>
    <w:p w:rsidR="001C602A" w:rsidRDefault="00E75E06" w:rsidP="001C602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71768CE" wp14:editId="781C6B8B">
            <wp:simplePos x="0" y="0"/>
            <wp:positionH relativeFrom="column">
              <wp:posOffset>-326783</wp:posOffset>
            </wp:positionH>
            <wp:positionV relativeFrom="paragraph">
              <wp:posOffset>13464</wp:posOffset>
            </wp:positionV>
            <wp:extent cx="2671445" cy="20034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1C602A" w:rsidRDefault="001C602A" w:rsidP="001C602A">
      <w:pPr>
        <w:jc w:val="right"/>
      </w:pPr>
    </w:p>
    <w:p w:rsidR="00E75E06" w:rsidRDefault="00E75E06" w:rsidP="001C602A">
      <w:pPr>
        <w:jc w:val="right"/>
      </w:pPr>
    </w:p>
    <w:p w:rsidR="00E75E06" w:rsidRDefault="00E75E06" w:rsidP="001C602A">
      <w:pPr>
        <w:jc w:val="right"/>
      </w:pPr>
    </w:p>
    <w:p w:rsidR="00E75E06" w:rsidRDefault="001C602A" w:rsidP="001C602A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737107" wp14:editId="59C3D689">
                <wp:simplePos x="0" y="0"/>
                <wp:positionH relativeFrom="column">
                  <wp:posOffset>-580540</wp:posOffset>
                </wp:positionH>
                <wp:positionV relativeFrom="paragraph">
                  <wp:posOffset>-462808</wp:posOffset>
                </wp:positionV>
                <wp:extent cx="6771900" cy="892800"/>
                <wp:effectExtent l="0" t="0" r="0" b="31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900" cy="89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602A" w:rsidRPr="005D219C" w:rsidRDefault="001C602A" w:rsidP="001C602A">
                            <w:pPr>
                              <w:pStyle w:val="a3"/>
                              <w:ind w:left="-284" w:firstLine="284"/>
                              <w:jc w:val="center"/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Флексагоны- </w:t>
                            </w:r>
                            <w:r w:rsidRPr="005D219C"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="Franklin Gothic Heavy" w:hAnsi="Franklin Gothic Heavy" w:cs="Times New Roman"/>
                                <w:b/>
                                <w:spacing w:val="10"/>
                                <w:sz w:val="50"/>
                                <w:szCs w:val="5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интерактивная технология в математике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left:0;text-align:left;margin-left:-45.7pt;margin-top:-36.45pt;width:533.2pt;height:7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id2wIAAKcFAAAOAAAAZHJzL2Uyb0RvYy54bWysVMFuEzEQvSPxD5bvdJM0pemqmyq0CkIq&#10;bUWLena83qwlr21sJ9nyM3wFJyS+IZ/Es3eThsIJcdm1Z8bPM/Oe5/yibRRZC+el0QUdHg0oEZqb&#10;UuplQT8/zN9MKPGB6ZIpo0VBn4SnF9PXr843NhcjUxtVCkcAon2+sQWtQ7B5lnlei4b5I2OFhrMy&#10;rmEBW7fMSsc2QG9UNhoM3mYb40rrDBfew3rVOek04VeV4OG2qrwIRBUUuYX0dem7iN9ses7ypWO2&#10;lrxPg/1DFg2TGpfuoa5YYGTl5B9QjeTOeFOFI26azFSV5CLVgGqGgxfV3NfMilQLmuPtvk3+/8Hy&#10;m/WdI7IEd2BKswYcbb9tf25/bL8TmNCfjfU5wu4tAkP7zrSI3dk9jLHstnJN/KMgAj86/bTvrmgD&#10;4TC+PT0dng3g4vBNzkYTrAGfPZ+2zof3wjQkLgrqwF5qKltf+9CF7kLiZdrMpVKJQaV/MwCzs4gk&#10;gf50LKRLOK5Cu2hT4eNdMQtTPqFGZzqVeMvnEolcMx/umIMskDukHm7xqZTZFNT0K0pq477+zR7j&#10;wRa8lGwgs4L6LyvmBCXqgwaPZ8PxOOoybcYnpyNs3KFncejRq+bSQMlDPCrL0zLGB7VbVs40j3gR&#10;s3grXExz3F3QsFtehk78eFFczGYpCEq0LFzre8sjdOxkbPND+8ic7bkIYPHG7ATJ8heUdLEdB7NV&#10;MJWMfLHcc6HFcRmXHNpyrIczLtSmf3ZzZ3SIHIA0uazDJ7kkTmJ8xGdCSSlj/iqlBWqIYl1pmCcp&#10;eyfW8d/JYweQZHVwubfHJeG4x6zcY0FHJ+MoxFjlRxaEkwxNxYQJ8bWxfCHWQj0QENwH1gU9OZlM&#10;+iMFZS5cCW66pHvYS+W6ijG5BDZkHUEZRwfCKMEGqUNnxeTaiz+Nungg5XwIBhXHvGGPeu3U2W8w&#10;DVJ438I4bg73Kep5vk5/AQAA//8DAFBLAwQUAAYACAAAACEA1+GLQ98AAAAKAQAADwAAAGRycy9k&#10;b3ducmV2LnhtbEyPwW7CMAyG75P2DpGRdoMEBJR2TdG0addNY4C0W2hMW9E4VRNo9/bzTtvNlj/9&#10;/v58O7pW3LAPjScN85kCgVR621ClYf/5Ot2ACNGQNa0n1PCNAbbF/V1uMusH+sDbLlaCQyhkRkMd&#10;Y5dJGcoanQkz3yHx7ex7ZyKvfSVtbwYOd61cKLWWzjTEH2rT4XON5WV3dRoOb+ev41K9Vy9u1Q1+&#10;VJJcKrV+mIxPjyAijvEPhl99VoeCnU7+SjaIVsM0nS8Z5SFZpCCYSJMVtztpWCcJyCKX/ysUPwAA&#10;AP//AwBQSwECLQAUAAYACAAAACEAtoM4kv4AAADhAQAAEwAAAAAAAAAAAAAAAAAAAAAAW0NvbnRl&#10;bnRfVHlwZXNdLnhtbFBLAQItABQABgAIAAAAIQA4/SH/1gAAAJQBAAALAAAAAAAAAAAAAAAAAC8B&#10;AABfcmVscy8ucmVsc1BLAQItABQABgAIAAAAIQBv/Gid2wIAAKcFAAAOAAAAAAAAAAAAAAAAAC4C&#10;AABkcnMvZTJvRG9jLnhtbFBLAQItABQABgAIAAAAIQDX4YtD3wAAAAoBAAAPAAAAAAAAAAAAAAAA&#10;ADUFAABkcnMvZG93bnJldi54bWxQSwUGAAAAAAQABADzAAAAQQYAAAAA&#10;" filled="f" stroked="f">
                <v:textbox>
                  <w:txbxContent>
                    <w:p w:rsidR="001C602A" w:rsidRPr="005D219C" w:rsidRDefault="001C602A" w:rsidP="001C602A">
                      <w:pPr>
                        <w:pStyle w:val="a3"/>
                        <w:ind w:left="-284" w:firstLine="284"/>
                        <w:jc w:val="center"/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Флексагоны- </w:t>
                      </w:r>
                      <w:r w:rsidRPr="005D219C"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rFonts w:ascii="Franklin Gothic Heavy" w:hAnsi="Franklin Gothic Heavy" w:cs="Times New Roman"/>
                          <w:b/>
                          <w:spacing w:val="10"/>
                          <w:sz w:val="50"/>
                          <w:szCs w:val="5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интерактивная технология в математике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1C602A" w:rsidRDefault="001C602A" w:rsidP="001C602A">
      <w:pPr>
        <w:pStyle w:val="a3"/>
        <w:ind w:left="-1134" w:firstLine="567"/>
        <w:jc w:val="both"/>
      </w:pPr>
    </w:p>
    <w:p w:rsidR="001C602A" w:rsidRPr="00492D27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D27">
        <w:rPr>
          <w:rFonts w:ascii="Times New Roman" w:hAnsi="Times New Roman" w:cs="Times New Roman"/>
          <w:sz w:val="28"/>
          <w:szCs w:val="28"/>
        </w:rPr>
        <w:t>Интересный факт: как и многие удивительные вещи в мире, флексагоны были открыты по чистой случайности. Придумать флексагоны помогло одно обстоятельство - различие в формате английских и американских блокнотов. Американский «официальный» лист короче привычного международного А4 на 18 мм. Если бы не эта разница, возможно, мы бы до сих пор не знали о флексагонах — увлекательной игрушке, головоломке и интересной математической модели, открытой в первой половине XX 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D2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конце 1939 года Артур Х. Стоун, </w:t>
      </w:r>
      <w:r w:rsidRPr="00492D27">
        <w:rPr>
          <w:rFonts w:ascii="Times New Roman" w:hAnsi="Times New Roman" w:cs="Times New Roman"/>
          <w:sz w:val="28"/>
          <w:szCs w:val="28"/>
        </w:rPr>
        <w:t>двадцатитрехлетний аспирант из Англии, изучавший математику в Принстонском университете (США) обрезая листы американского блокнота, решил немного развлечься. Он принялся складывать из отрезанных полосок бумаги различные фигуры.</w:t>
      </w:r>
    </w:p>
    <w:p w:rsidR="001C602A" w:rsidRPr="00337DAF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DAF">
        <w:rPr>
          <w:rFonts w:ascii="Times New Roman" w:hAnsi="Times New Roman" w:cs="Times New Roman"/>
          <w:sz w:val="28"/>
          <w:szCs w:val="28"/>
        </w:rPr>
        <w:t>Флексагон (от английского to flex, что означает «складываться, гнуться») В его основе лежат сенсорные эталоны формы. При правильной сборке флексагон содержит «скрытые» поверхности.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DAF">
        <w:rPr>
          <w:rFonts w:ascii="Times New Roman" w:hAnsi="Times New Roman" w:cs="Times New Roman"/>
          <w:sz w:val="28"/>
          <w:szCs w:val="28"/>
        </w:rPr>
        <w:t>Использование технологий пространственного моделирования ведет к самостоятельной деятельности, к развитию логического мышления, сенсорики, воображения, памяти, внимания, терпения и повышению уровня знаний по всем образовательным областям, а также флексагоны выступают в роли игрушек и головоломок, открытки на различные темы. Действительно иногда их бывает занимательно складывать, выворачивать, наблюдать как они меняют форму, разворачиваясь к нам разными комбинациями своих сторон.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 xml:space="preserve">Начиная образовательную деятельность по знакомству детей с флексагоном, советуем параллельно вести закрепление различения цветов, их оттенков, так как в группу детского сада вносятся разноцветные флексагоны.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>Для младших дошкольников флексагоны могут при правильной сборке составлять какой-либо предмет, соответствующий фону (помидор, цветок, клубника — на одной стороне флексагона, красный цвет — на другой). Собрать силуэт предмета можно одним способом, получить однотонную сторону — двумя, поэтому, когда ребенок действует с флексагоном, он невольно усложняет себе познавательную задачу, что стимулирует развитие моторики, мышления и получение положи</w:t>
      </w:r>
      <w:r>
        <w:rPr>
          <w:rFonts w:ascii="Times New Roman" w:hAnsi="Times New Roman" w:cs="Times New Roman"/>
          <w:sz w:val="28"/>
          <w:szCs w:val="28"/>
        </w:rPr>
        <w:t>тельного эмоционального заряда.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 xml:space="preserve">Старшим дошкольникам можно предлагать собирать гексагексафлексагоны по цвету. Например: каждая сторона гексагексафлексагона может состоять из шести треугольников дополнительных цветов, отличающихся на 1–3 тона от основного цвета. Данное упражнение рекомендуем использовать для развития мелкой моторики и стимулирования интеллектуальной активности детей.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следующие аспекты использования флексагонов с дошкольниками в ходе </w:t>
      </w:r>
      <w:r>
        <w:rPr>
          <w:rFonts w:ascii="Times New Roman" w:hAnsi="Times New Roman" w:cs="Times New Roman"/>
          <w:sz w:val="28"/>
          <w:szCs w:val="28"/>
        </w:rPr>
        <w:t>занятий по образовательной области</w:t>
      </w:r>
      <w:r w:rsidRPr="002A192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Элементарные математические представления</w:t>
      </w:r>
      <w:r w:rsidRPr="002A192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 xml:space="preserve">Во-первых, как средство порядкового и количественного счета. С помощью флексагонов можно знакомить детей с составом числа из единиц; отношениями “больше”, “меньше” и др.; цифрами; учить составлять и решать простые и косвенные арифметические задачи. Для этого воспитателем используются разнообразные раскраски сторон флексагона, учитывающие интересы детей конкретной группы.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lastRenderedPageBreak/>
        <w:t>Во-вторых, в разделе геометрические фигуры — знакомить детей с треугольником, кругом, эллипсом, квадратом, прямоугольником, четыр</w:t>
      </w:r>
      <w:r>
        <w:rPr>
          <w:rFonts w:ascii="Times New Roman" w:hAnsi="Times New Roman" w:cs="Times New Roman"/>
          <w:sz w:val="28"/>
          <w:szCs w:val="28"/>
        </w:rPr>
        <w:t xml:space="preserve">ехугольниками как классом фигур. </w:t>
      </w:r>
      <w:r w:rsidRPr="002A192B">
        <w:rPr>
          <w:rFonts w:ascii="Times New Roman" w:hAnsi="Times New Roman" w:cs="Times New Roman"/>
          <w:sz w:val="28"/>
          <w:szCs w:val="28"/>
        </w:rPr>
        <w:t xml:space="preserve">Флексагоны помогут находить сходства и различия фигур, производить их классификацию.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 xml:space="preserve">В-третьих, флексагоны хороши для освоения детьми понятия «время». Можно с их помощью показать циферблат часов, удобно показать сезонные явления, дни недели, месяцы. Такие разделы, как «величина» и «пространство» можно изучать, интегрируя в раскраске флексагонов логико-математические упражнения с задачами других частных методик.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 xml:space="preserve">Например: для организации словарной работы, необходимой для грамотного математического развития, на все поверхности флексагона наносим изображения предметов по темам: посуда, мебель, одежда, транспорт, профессии, игрушки, семья, животные и т. п.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 xml:space="preserve">Каждое изображенное животное или предмет может ассоциироваться с определенным звуком или звукосочетанием. При этом дети могут сами проводить фонетические тренировки. Педагог разворачивает флексагон нужной стороной и предлагает детям произнести такой звук и найти такое же изображение на своих флексагонах.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92B">
        <w:rPr>
          <w:rFonts w:ascii="Times New Roman" w:hAnsi="Times New Roman" w:cs="Times New Roman"/>
          <w:sz w:val="28"/>
          <w:szCs w:val="28"/>
        </w:rPr>
        <w:t>В ходе непосредственно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реализации задач образовательной области </w:t>
      </w:r>
      <w:r w:rsidRPr="002A192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Ребенок и природа</w:t>
      </w:r>
      <w:r w:rsidRPr="002A192B">
        <w:rPr>
          <w:rFonts w:ascii="Times New Roman" w:hAnsi="Times New Roman" w:cs="Times New Roman"/>
          <w:sz w:val="28"/>
          <w:szCs w:val="28"/>
        </w:rPr>
        <w:t xml:space="preserve">» и экологии также есть возможность использовать флексагоны как средство развития познавательной сферы дошкольников, обеспечивающей успешность освоения элементарных математических представлений. Например: на грани флексагона можно нанести те знаки, которые будут регламентировать правила поведения детей в природе. На флексагоне можно изобразить разломанные экологические цепочки, затем предложить детям найти скрытую сторону флексагона с верной последовательностью в цепочке. Флексагон можно использовать при знакомстве детей с понятиями «ярусность», «экосистема» и другими. </w:t>
      </w:r>
    </w:p>
    <w:p w:rsidR="001C602A" w:rsidRDefault="001C602A" w:rsidP="001C602A">
      <w:pPr>
        <w:pStyle w:val="a3"/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Главное,</w:t>
      </w:r>
      <w:r w:rsidRPr="002A192B">
        <w:rPr>
          <w:rFonts w:ascii="Times New Roman" w:hAnsi="Times New Roman" w:cs="Times New Roman"/>
          <w:sz w:val="28"/>
          <w:szCs w:val="28"/>
        </w:rPr>
        <w:t xml:space="preserve"> если педагог решил использовать флексагоны в своей работе, то имеет смысл познакомить родителей с этой «игрушкой», научить их составлять развертки и моделировать простейшие флексагоны. Если увлекутся родители, то усилится и мотивация детей.</w:t>
      </w: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6F6F01C" wp14:editId="5A664F1E">
            <wp:simplePos x="0" y="0"/>
            <wp:positionH relativeFrom="column">
              <wp:posOffset>3232665</wp:posOffset>
            </wp:positionH>
            <wp:positionV relativeFrom="paragraph">
              <wp:posOffset>3075</wp:posOffset>
            </wp:positionV>
            <wp:extent cx="2735604" cy="2152800"/>
            <wp:effectExtent l="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77" cy="215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1F60FC9" wp14:editId="77C85C58">
            <wp:simplePos x="0" y="0"/>
            <wp:positionH relativeFrom="column">
              <wp:posOffset>-554945</wp:posOffset>
            </wp:positionH>
            <wp:positionV relativeFrom="paragraph">
              <wp:posOffset>6566</wp:posOffset>
            </wp:positionV>
            <wp:extent cx="2938780" cy="2207260"/>
            <wp:effectExtent l="0" t="0" r="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Default="001C602A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60AAE" w:rsidRDefault="00B60AAE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60AAE" w:rsidRDefault="00B60AAE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C688D" w:rsidRDefault="002C688D" w:rsidP="001C60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602A" w:rsidRPr="006251D5" w:rsidRDefault="001C602A" w:rsidP="001C60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1D5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C602A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6E59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Воронкова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 xml:space="preserve"> О. Б. Информационные технологии в образовании: интерактивные методы / О. Б. Воронкова. – Ростов н/Д: Феникс, 2010. Свердловская ОУНБ; КХ; Инв. номер 2311409-КХ</w:t>
      </w:r>
    </w:p>
    <w:p w:rsidR="001C602A" w:rsidRPr="002A192B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Гузеев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 xml:space="preserve"> В. В. Лекции по педагогической технологии. М. 1992</w:t>
      </w:r>
    </w:p>
    <w:p w:rsidR="001C602A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 Езопова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 xml:space="preserve"> С. А. Предшкольное образование, или Образование детей старшего дошкольного возраста: инновации и традиции//Дошкольная педагогика. - 2007.-№6</w:t>
      </w:r>
    </w:p>
    <w:p w:rsidR="001C602A" w:rsidRPr="002A192B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.Долгоруков, А. </w:t>
      </w:r>
      <w:r w:rsidRPr="002A192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Метод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 case-study как современная технология профессионально-ориентированного обучения/ URL:</w:t>
      </w:r>
      <w:r w:rsidRPr="002A19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http://www.evolkov.net/case/case.study.html</w:t>
      </w:r>
    </w:p>
    <w:p w:rsidR="001C602A" w:rsidRPr="002A192B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 Земскова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 xml:space="preserve"> А. С. Использование </w:t>
      </w:r>
      <w:r w:rsidRPr="002A192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кейс- метода в образовательном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 процессе // Совет ректоров. – 2008. – №8. – С. 12-16.</w:t>
      </w:r>
    </w:p>
    <w:p w:rsidR="001C602A" w:rsidRPr="002A192B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2A192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Кейс- метод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 Окно в мир ситуационной </w:t>
      </w:r>
      <w:r w:rsidRPr="002A192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методики обучения </w:t>
      </w:r>
      <w:r w:rsidRPr="002A192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(case-study)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 [Электронный ресурс] / </w:t>
      </w:r>
      <w:r w:rsidRPr="002A192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Доступ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A19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http://www.casemethod.ru</w:t>
      </w:r>
    </w:p>
    <w:p w:rsidR="001C602A" w:rsidRPr="002A192B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 Сурмин, Ю. Что такое CASE-</w:t>
      </w:r>
      <w:r w:rsidRPr="002A192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метод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? Взгляд теоретика и практика. / URL: </w:t>
      </w:r>
      <w:r w:rsidRPr="002A192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http://www.casemethod.ru/about.php?id_submenu=1</w:t>
      </w:r>
    </w:p>
    <w:p w:rsidR="001C602A" w:rsidRPr="000A6E59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0A6E5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0A6E5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http://www.psylist.net/pedagogika/inovacii.htm</w:t>
      </w:r>
      <w:r w:rsidRPr="000A6E59">
        <w:rPr>
          <w:rFonts w:ascii="Times New Roman" w:hAnsi="Times New Roman" w:cs="Times New Roman"/>
          <w:sz w:val="28"/>
          <w:szCs w:val="28"/>
          <w:lang w:eastAsia="ru-RU"/>
        </w:rPr>
        <w:t> Педагогические технологии и инновации</w:t>
      </w:r>
    </w:p>
    <w:p w:rsidR="001C602A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0A6E59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0A6E5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http://www.ido.edu.ru/ffec/psych/ps13.html</w:t>
      </w:r>
      <w:r w:rsidRPr="000A6E59">
        <w:rPr>
          <w:rFonts w:ascii="Times New Roman" w:hAnsi="Times New Roman" w:cs="Times New Roman"/>
          <w:sz w:val="28"/>
          <w:szCs w:val="28"/>
          <w:lang w:eastAsia="ru-RU"/>
        </w:rPr>
        <w:t> Развивающие педагогические технологии</w:t>
      </w:r>
    </w:p>
    <w:p w:rsidR="001C602A" w:rsidRPr="00734B10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Pr="00734B10">
        <w:rPr>
          <w:rFonts w:ascii="Times New Roman" w:hAnsi="Times New Roman" w:cs="Times New Roman"/>
          <w:sz w:val="28"/>
          <w:szCs w:val="28"/>
          <w:lang w:eastAsia="ru-RU"/>
        </w:rPr>
        <w:t xml:space="preserve">Панина,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Т. С., </w:t>
      </w:r>
      <w:r w:rsidRPr="00734B10">
        <w:rPr>
          <w:rFonts w:ascii="Times New Roman" w:hAnsi="Times New Roman" w:cs="Times New Roman"/>
          <w:sz w:val="28"/>
          <w:szCs w:val="28"/>
          <w:lang w:eastAsia="ru-RU"/>
        </w:rPr>
        <w:t>Вавилова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34B10">
        <w:rPr>
          <w:rFonts w:ascii="Times New Roman" w:hAnsi="Times New Roman" w:cs="Times New Roman"/>
          <w:sz w:val="28"/>
          <w:szCs w:val="28"/>
          <w:lang w:eastAsia="ru-RU"/>
        </w:rPr>
        <w:t xml:space="preserve"> Л. Н. «Современные способы активизации обучения» М. 2008 г.</w:t>
      </w:r>
    </w:p>
    <w:p w:rsidR="001C602A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11. </w:t>
      </w:r>
      <w:r w:rsidRPr="00734B10">
        <w:rPr>
          <w:rFonts w:ascii="Times New Roman" w:hAnsi="Times New Roman" w:cs="Times New Roman"/>
          <w:sz w:val="28"/>
          <w:szCs w:val="28"/>
          <w:lang w:eastAsia="ru-RU"/>
        </w:rPr>
        <w:t xml:space="preserve"> Селевко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34B10">
        <w:rPr>
          <w:rFonts w:ascii="Times New Roman" w:hAnsi="Times New Roman" w:cs="Times New Roman"/>
          <w:sz w:val="28"/>
          <w:szCs w:val="28"/>
          <w:lang w:eastAsia="ru-RU"/>
        </w:rPr>
        <w:t xml:space="preserve"> Г. К. «Энциклопедия образовательных технологий» в 2 т. М. НИИ 2006 г.</w:t>
      </w:r>
    </w:p>
    <w:p w:rsidR="001C602A" w:rsidRPr="002A192B" w:rsidRDefault="001C602A" w:rsidP="001C60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Pr="002A192B">
        <w:rPr>
          <w:rFonts w:ascii="Times New Roman" w:hAnsi="Times New Roman" w:cs="Times New Roman"/>
          <w:sz w:val="28"/>
          <w:szCs w:val="28"/>
          <w:lang w:eastAsia="ru-RU"/>
        </w:rPr>
        <w:t>. Инновации и современные технологии в системе образования: материалы международной научно-практической конференции 20-21 февраля 2011 года. – Пенза – Ереван – Шадринск: Научно-издательский центр Социосфера, 2011.</w:t>
      </w:r>
    </w:p>
    <w:p w:rsidR="00217295" w:rsidRDefault="00217295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7295" w:rsidRDefault="00217295" w:rsidP="00CD63EA">
      <w:pPr>
        <w:shd w:val="clear" w:color="auto" w:fill="FFFFFF"/>
        <w:spacing w:after="0" w:line="240" w:lineRule="auto"/>
        <w:ind w:left="-1134" w:right="-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D1533C" w:rsidRDefault="00D1533C" w:rsidP="00CD63EA">
      <w:pPr>
        <w:ind w:left="-1134" w:right="-284" w:firstLine="850"/>
        <w:rPr>
          <w:rFonts w:ascii="Times New Roman" w:hAnsi="Times New Roman" w:cs="Times New Roman"/>
        </w:rPr>
      </w:pPr>
    </w:p>
    <w:p w:rsidR="00217295" w:rsidRDefault="00217295" w:rsidP="00CD63EA">
      <w:pPr>
        <w:ind w:left="-1134" w:right="-284" w:firstLine="850"/>
        <w:rPr>
          <w:rFonts w:ascii="Times New Roman" w:hAnsi="Times New Roman" w:cs="Times New Roman"/>
        </w:rPr>
      </w:pPr>
    </w:p>
    <w:p w:rsidR="00217295" w:rsidRDefault="00217295" w:rsidP="00CD63EA">
      <w:pPr>
        <w:ind w:left="-1134" w:right="-284" w:firstLine="850"/>
        <w:rPr>
          <w:rFonts w:ascii="Times New Roman" w:hAnsi="Times New Roman" w:cs="Times New Roman"/>
        </w:rPr>
      </w:pPr>
    </w:p>
    <w:p w:rsidR="00E808DC" w:rsidRPr="00CD63EA" w:rsidRDefault="00E808DC" w:rsidP="00CD63EA">
      <w:pPr>
        <w:ind w:left="-1134" w:right="-284" w:firstLine="850"/>
        <w:rPr>
          <w:rFonts w:ascii="Times New Roman" w:hAnsi="Times New Roman" w:cs="Times New Roman"/>
        </w:rPr>
      </w:pPr>
    </w:p>
    <w:sectPr w:rsidR="00E808DC" w:rsidRPr="00CD63EA" w:rsidSect="00B60AAE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461" w:rsidRDefault="00D86461" w:rsidP="002F1E5D">
      <w:pPr>
        <w:spacing w:after="0" w:line="240" w:lineRule="auto"/>
      </w:pPr>
      <w:r>
        <w:separator/>
      </w:r>
    </w:p>
  </w:endnote>
  <w:endnote w:type="continuationSeparator" w:id="0">
    <w:p w:rsidR="00D86461" w:rsidRDefault="00D86461" w:rsidP="002F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461" w:rsidRDefault="00D86461" w:rsidP="002F1E5D">
      <w:pPr>
        <w:spacing w:after="0" w:line="240" w:lineRule="auto"/>
      </w:pPr>
      <w:r>
        <w:separator/>
      </w:r>
    </w:p>
  </w:footnote>
  <w:footnote w:type="continuationSeparator" w:id="0">
    <w:p w:rsidR="00D86461" w:rsidRDefault="00D86461" w:rsidP="002F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42B"/>
    <w:multiLevelType w:val="multilevel"/>
    <w:tmpl w:val="2A00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32563"/>
    <w:multiLevelType w:val="hybridMultilevel"/>
    <w:tmpl w:val="FFAC23C6"/>
    <w:lvl w:ilvl="0" w:tplc="AD0C5B96">
      <w:start w:val="1"/>
      <w:numFmt w:val="decimal"/>
      <w:lvlText w:val="%1."/>
      <w:lvlJc w:val="left"/>
      <w:pPr>
        <w:ind w:left="391" w:hanging="6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0DAC2F0A"/>
    <w:multiLevelType w:val="hybridMultilevel"/>
    <w:tmpl w:val="7E9A397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DFA5384"/>
    <w:multiLevelType w:val="hybridMultilevel"/>
    <w:tmpl w:val="ABB497E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0ED540B6"/>
    <w:multiLevelType w:val="hybridMultilevel"/>
    <w:tmpl w:val="8AAE95CA"/>
    <w:lvl w:ilvl="0" w:tplc="E98094E4">
      <w:start w:val="1"/>
      <w:numFmt w:val="decimal"/>
      <w:lvlText w:val="%1."/>
      <w:lvlJc w:val="left"/>
      <w:pPr>
        <w:ind w:left="391" w:hanging="6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0F626732"/>
    <w:multiLevelType w:val="multilevel"/>
    <w:tmpl w:val="4EFC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3450B8"/>
    <w:multiLevelType w:val="multilevel"/>
    <w:tmpl w:val="D8FC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EA5795"/>
    <w:multiLevelType w:val="multilevel"/>
    <w:tmpl w:val="78B2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4B62C5"/>
    <w:multiLevelType w:val="hybridMultilevel"/>
    <w:tmpl w:val="5AB0AA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771077B"/>
    <w:multiLevelType w:val="multilevel"/>
    <w:tmpl w:val="3ADEC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283974"/>
    <w:multiLevelType w:val="multilevel"/>
    <w:tmpl w:val="A8DE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5C15B9"/>
    <w:multiLevelType w:val="hybridMultilevel"/>
    <w:tmpl w:val="00A03AB0"/>
    <w:lvl w:ilvl="0" w:tplc="4254230C">
      <w:start w:val="1"/>
      <w:numFmt w:val="decimal"/>
      <w:lvlText w:val="%1."/>
      <w:lvlJc w:val="left"/>
      <w:pPr>
        <w:ind w:left="391" w:hanging="6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>
    <w:nsid w:val="1AB7067C"/>
    <w:multiLevelType w:val="multilevel"/>
    <w:tmpl w:val="E7CC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4A5018"/>
    <w:multiLevelType w:val="multilevel"/>
    <w:tmpl w:val="C140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06680D"/>
    <w:multiLevelType w:val="hybridMultilevel"/>
    <w:tmpl w:val="AA643C58"/>
    <w:lvl w:ilvl="0" w:tplc="5E925D46">
      <w:numFmt w:val="decimal"/>
      <w:lvlText w:val="%1."/>
      <w:lvlJc w:val="left"/>
      <w:pPr>
        <w:ind w:left="391" w:hanging="6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2B6C7B3E"/>
    <w:multiLevelType w:val="hybridMultilevel"/>
    <w:tmpl w:val="AF3615F2"/>
    <w:lvl w:ilvl="0" w:tplc="FB22D0EE">
      <w:start w:val="1"/>
      <w:numFmt w:val="decimal"/>
      <w:lvlText w:val="%1."/>
      <w:lvlJc w:val="left"/>
      <w:pPr>
        <w:ind w:left="391" w:hanging="6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>
    <w:nsid w:val="2D1D6E41"/>
    <w:multiLevelType w:val="multilevel"/>
    <w:tmpl w:val="1C24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DF3494"/>
    <w:multiLevelType w:val="multilevel"/>
    <w:tmpl w:val="9C4C8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271146"/>
    <w:multiLevelType w:val="multilevel"/>
    <w:tmpl w:val="9D08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1E131A"/>
    <w:multiLevelType w:val="hybridMultilevel"/>
    <w:tmpl w:val="2AB60072"/>
    <w:lvl w:ilvl="0" w:tplc="0130F29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>
    <w:nsid w:val="40071B73"/>
    <w:multiLevelType w:val="hybridMultilevel"/>
    <w:tmpl w:val="A864911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43CD49DE"/>
    <w:multiLevelType w:val="multilevel"/>
    <w:tmpl w:val="23E2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D01F97"/>
    <w:multiLevelType w:val="multilevel"/>
    <w:tmpl w:val="4E52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D97E28"/>
    <w:multiLevelType w:val="hybridMultilevel"/>
    <w:tmpl w:val="4936EA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FEA0A47"/>
    <w:multiLevelType w:val="hybridMultilevel"/>
    <w:tmpl w:val="18A60C44"/>
    <w:lvl w:ilvl="0" w:tplc="6AB4EF32">
      <w:start w:val="1"/>
      <w:numFmt w:val="decimal"/>
      <w:lvlText w:val="%1."/>
      <w:lvlJc w:val="left"/>
      <w:pPr>
        <w:ind w:left="391" w:hanging="6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>
    <w:nsid w:val="550275D2"/>
    <w:multiLevelType w:val="multilevel"/>
    <w:tmpl w:val="A18E7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E7138F"/>
    <w:multiLevelType w:val="multilevel"/>
    <w:tmpl w:val="26A85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317BC9"/>
    <w:multiLevelType w:val="hybridMultilevel"/>
    <w:tmpl w:val="7C12483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64960F84"/>
    <w:multiLevelType w:val="hybridMultilevel"/>
    <w:tmpl w:val="3E2C75E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>
    <w:nsid w:val="6B8F167F"/>
    <w:multiLevelType w:val="hybridMultilevel"/>
    <w:tmpl w:val="56207AF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>
    <w:nsid w:val="6C490649"/>
    <w:multiLevelType w:val="hybridMultilevel"/>
    <w:tmpl w:val="BA362F1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1">
    <w:nsid w:val="6D8A15BC"/>
    <w:multiLevelType w:val="hybridMultilevel"/>
    <w:tmpl w:val="E724F12C"/>
    <w:lvl w:ilvl="0" w:tplc="BDE0E49C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6E917459"/>
    <w:multiLevelType w:val="hybridMultilevel"/>
    <w:tmpl w:val="A1D0565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>
    <w:nsid w:val="773A3DBA"/>
    <w:multiLevelType w:val="multilevel"/>
    <w:tmpl w:val="86F4C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FA7446"/>
    <w:multiLevelType w:val="hybridMultilevel"/>
    <w:tmpl w:val="C50E3F9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5">
    <w:nsid w:val="7C965BDF"/>
    <w:multiLevelType w:val="hybridMultilevel"/>
    <w:tmpl w:val="73E0BF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1"/>
  </w:num>
  <w:num w:numId="4">
    <w:abstractNumId w:val="26"/>
  </w:num>
  <w:num w:numId="5">
    <w:abstractNumId w:val="18"/>
  </w:num>
  <w:num w:numId="6">
    <w:abstractNumId w:val="10"/>
  </w:num>
  <w:num w:numId="7">
    <w:abstractNumId w:val="12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  <w:num w:numId="12">
    <w:abstractNumId w:val="22"/>
  </w:num>
  <w:num w:numId="13">
    <w:abstractNumId w:val="17"/>
  </w:num>
  <w:num w:numId="14">
    <w:abstractNumId w:val="6"/>
  </w:num>
  <w:num w:numId="15">
    <w:abstractNumId w:val="33"/>
  </w:num>
  <w:num w:numId="16">
    <w:abstractNumId w:val="25"/>
  </w:num>
  <w:num w:numId="17">
    <w:abstractNumId w:val="3"/>
  </w:num>
  <w:num w:numId="18">
    <w:abstractNumId w:val="27"/>
  </w:num>
  <w:num w:numId="19">
    <w:abstractNumId w:val="30"/>
  </w:num>
  <w:num w:numId="20">
    <w:abstractNumId w:val="29"/>
  </w:num>
  <w:num w:numId="21">
    <w:abstractNumId w:val="35"/>
  </w:num>
  <w:num w:numId="22">
    <w:abstractNumId w:val="8"/>
  </w:num>
  <w:num w:numId="23">
    <w:abstractNumId w:val="34"/>
  </w:num>
  <w:num w:numId="24">
    <w:abstractNumId w:val="32"/>
  </w:num>
  <w:num w:numId="25">
    <w:abstractNumId w:val="11"/>
  </w:num>
  <w:num w:numId="26">
    <w:abstractNumId w:val="20"/>
  </w:num>
  <w:num w:numId="27">
    <w:abstractNumId w:val="4"/>
  </w:num>
  <w:num w:numId="28">
    <w:abstractNumId w:val="24"/>
  </w:num>
  <w:num w:numId="29">
    <w:abstractNumId w:val="1"/>
  </w:num>
  <w:num w:numId="30">
    <w:abstractNumId w:val="28"/>
  </w:num>
  <w:num w:numId="31">
    <w:abstractNumId w:val="15"/>
  </w:num>
  <w:num w:numId="32">
    <w:abstractNumId w:val="14"/>
  </w:num>
  <w:num w:numId="33">
    <w:abstractNumId w:val="2"/>
  </w:num>
  <w:num w:numId="34">
    <w:abstractNumId w:val="19"/>
  </w:num>
  <w:num w:numId="35">
    <w:abstractNumId w:val="3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926"/>
    <w:rsid w:val="000235C7"/>
    <w:rsid w:val="000864F1"/>
    <w:rsid w:val="000E29BA"/>
    <w:rsid w:val="001213AC"/>
    <w:rsid w:val="00181A4D"/>
    <w:rsid w:val="00194A7E"/>
    <w:rsid w:val="001A4926"/>
    <w:rsid w:val="001C1EDA"/>
    <w:rsid w:val="001C602A"/>
    <w:rsid w:val="001D1273"/>
    <w:rsid w:val="001D2D69"/>
    <w:rsid w:val="001D30CA"/>
    <w:rsid w:val="001D30CD"/>
    <w:rsid w:val="001E691D"/>
    <w:rsid w:val="00217295"/>
    <w:rsid w:val="002606AB"/>
    <w:rsid w:val="00272CE0"/>
    <w:rsid w:val="00293275"/>
    <w:rsid w:val="00293CFE"/>
    <w:rsid w:val="002C688D"/>
    <w:rsid w:val="002D0FEA"/>
    <w:rsid w:val="002D4517"/>
    <w:rsid w:val="002F1E5D"/>
    <w:rsid w:val="00360D5B"/>
    <w:rsid w:val="00361C06"/>
    <w:rsid w:val="00397EA0"/>
    <w:rsid w:val="004077DE"/>
    <w:rsid w:val="00420BB0"/>
    <w:rsid w:val="00441B83"/>
    <w:rsid w:val="0046186E"/>
    <w:rsid w:val="004C25EC"/>
    <w:rsid w:val="0054630F"/>
    <w:rsid w:val="00550EB8"/>
    <w:rsid w:val="00576724"/>
    <w:rsid w:val="005A4E07"/>
    <w:rsid w:val="006347F0"/>
    <w:rsid w:val="006459B3"/>
    <w:rsid w:val="00662958"/>
    <w:rsid w:val="00683A10"/>
    <w:rsid w:val="00687129"/>
    <w:rsid w:val="0069201D"/>
    <w:rsid w:val="006D34C5"/>
    <w:rsid w:val="007127DD"/>
    <w:rsid w:val="00725C25"/>
    <w:rsid w:val="00767E26"/>
    <w:rsid w:val="00783203"/>
    <w:rsid w:val="007B79B8"/>
    <w:rsid w:val="00802EB9"/>
    <w:rsid w:val="008030C2"/>
    <w:rsid w:val="008105AF"/>
    <w:rsid w:val="00836136"/>
    <w:rsid w:val="00851B94"/>
    <w:rsid w:val="00897608"/>
    <w:rsid w:val="008D2B3D"/>
    <w:rsid w:val="008D6C3C"/>
    <w:rsid w:val="009473AF"/>
    <w:rsid w:val="00953941"/>
    <w:rsid w:val="00961CA3"/>
    <w:rsid w:val="009B76D4"/>
    <w:rsid w:val="00A23066"/>
    <w:rsid w:val="00B10294"/>
    <w:rsid w:val="00B507D4"/>
    <w:rsid w:val="00B60AAE"/>
    <w:rsid w:val="00B60AAF"/>
    <w:rsid w:val="00B656A2"/>
    <w:rsid w:val="00B9160E"/>
    <w:rsid w:val="00B94BAD"/>
    <w:rsid w:val="00BE6F0F"/>
    <w:rsid w:val="00C11CDA"/>
    <w:rsid w:val="00C3630B"/>
    <w:rsid w:val="00C479A2"/>
    <w:rsid w:val="00C54571"/>
    <w:rsid w:val="00C9595B"/>
    <w:rsid w:val="00C966E6"/>
    <w:rsid w:val="00CD63EA"/>
    <w:rsid w:val="00D1533C"/>
    <w:rsid w:val="00D4510C"/>
    <w:rsid w:val="00D52D17"/>
    <w:rsid w:val="00D86461"/>
    <w:rsid w:val="00DD521C"/>
    <w:rsid w:val="00DF2CC3"/>
    <w:rsid w:val="00E157B6"/>
    <w:rsid w:val="00E75E06"/>
    <w:rsid w:val="00E808DC"/>
    <w:rsid w:val="00E97982"/>
    <w:rsid w:val="00EB5290"/>
    <w:rsid w:val="00F02C16"/>
    <w:rsid w:val="00F03D8B"/>
    <w:rsid w:val="00F34DB0"/>
    <w:rsid w:val="00F41CED"/>
    <w:rsid w:val="00F43BEA"/>
    <w:rsid w:val="00F85CF8"/>
    <w:rsid w:val="00FB7F56"/>
    <w:rsid w:val="00FD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AA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F1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1E5D"/>
  </w:style>
  <w:style w:type="paragraph" w:styleId="a6">
    <w:name w:val="footer"/>
    <w:basedOn w:val="a"/>
    <w:link w:val="a7"/>
    <w:uiPriority w:val="99"/>
    <w:unhideWhenUsed/>
    <w:rsid w:val="002F1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1E5D"/>
  </w:style>
  <w:style w:type="paragraph" w:styleId="a8">
    <w:name w:val="List Paragraph"/>
    <w:basedOn w:val="a"/>
    <w:uiPriority w:val="34"/>
    <w:qFormat/>
    <w:rsid w:val="00B10294"/>
    <w:pPr>
      <w:ind w:left="720"/>
      <w:contextualSpacing/>
    </w:pPr>
  </w:style>
  <w:style w:type="character" w:styleId="a9">
    <w:name w:val="Strong"/>
    <w:basedOn w:val="a0"/>
    <w:uiPriority w:val="22"/>
    <w:qFormat/>
    <w:rsid w:val="001C60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AA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F1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1E5D"/>
  </w:style>
  <w:style w:type="paragraph" w:styleId="a6">
    <w:name w:val="footer"/>
    <w:basedOn w:val="a"/>
    <w:link w:val="a7"/>
    <w:uiPriority w:val="99"/>
    <w:unhideWhenUsed/>
    <w:rsid w:val="002F1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1E5D"/>
  </w:style>
  <w:style w:type="paragraph" w:styleId="a8">
    <w:name w:val="List Paragraph"/>
    <w:basedOn w:val="a"/>
    <w:uiPriority w:val="34"/>
    <w:qFormat/>
    <w:rsid w:val="00B10294"/>
    <w:pPr>
      <w:ind w:left="720"/>
      <w:contextualSpacing/>
    </w:pPr>
  </w:style>
  <w:style w:type="character" w:styleId="a9">
    <w:name w:val="Strong"/>
    <w:basedOn w:val="a0"/>
    <w:uiPriority w:val="22"/>
    <w:qFormat/>
    <w:rsid w:val="001C60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3327</Words>
  <Characters>18966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2019-06-28T08:46:00Z</cp:lastPrinted>
  <dcterms:created xsi:type="dcterms:W3CDTF">2018-10-01T10:45:00Z</dcterms:created>
  <dcterms:modified xsi:type="dcterms:W3CDTF">2021-06-04T11:24:00Z</dcterms:modified>
</cp:coreProperties>
</file>